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649EC" w14:textId="534E50C3" w:rsidR="007F3084" w:rsidRPr="007F3084" w:rsidRDefault="007F3084" w:rsidP="004663CA">
      <w:pPr>
        <w:pStyle w:val="IPMtextstyle12point"/>
        <w:numPr>
          <w:ilvl w:val="0"/>
          <w:numId w:val="0"/>
        </w:numPr>
        <w:tabs>
          <w:tab w:val="left" w:pos="720"/>
        </w:tabs>
        <w:ind w:left="720" w:hanging="720"/>
        <w:rPr>
          <w:rFonts w:ascii="Times New Roman" w:hAnsi="Times New Roman"/>
          <w:b/>
          <w:szCs w:val="24"/>
        </w:rPr>
      </w:pPr>
      <w:bookmarkStart w:id="0" w:name="_GoBack"/>
      <w:bookmarkEnd w:id="0"/>
      <w:r w:rsidRPr="007F3084">
        <w:rPr>
          <w:rFonts w:ascii="Times New Roman" w:hAnsi="Times New Roman"/>
          <w:b/>
          <w:szCs w:val="24"/>
        </w:rPr>
        <w:t xml:space="preserve">St Peter’s Trust </w:t>
      </w:r>
      <w:r>
        <w:rPr>
          <w:rFonts w:ascii="Times New Roman" w:hAnsi="Times New Roman"/>
          <w:b/>
          <w:szCs w:val="24"/>
        </w:rPr>
        <w:t xml:space="preserve">(The Trust) </w:t>
      </w:r>
      <w:r w:rsidRPr="007F3084">
        <w:rPr>
          <w:rFonts w:ascii="Times New Roman" w:hAnsi="Times New Roman"/>
          <w:b/>
          <w:szCs w:val="24"/>
        </w:rPr>
        <w:t>intellectual properties policy</w:t>
      </w:r>
    </w:p>
    <w:p w14:paraId="026B819E" w14:textId="77777777" w:rsidR="007F3084" w:rsidRPr="007F3084" w:rsidRDefault="007F3084" w:rsidP="004663CA">
      <w:pPr>
        <w:pStyle w:val="IPMtextstyle12point"/>
        <w:numPr>
          <w:ilvl w:val="0"/>
          <w:numId w:val="0"/>
        </w:numPr>
        <w:tabs>
          <w:tab w:val="left" w:pos="720"/>
        </w:tabs>
        <w:ind w:left="720" w:hanging="720"/>
        <w:rPr>
          <w:rFonts w:ascii="Times New Roman" w:hAnsi="Times New Roman"/>
          <w:szCs w:val="24"/>
        </w:rPr>
      </w:pPr>
    </w:p>
    <w:p w14:paraId="7F0AB32F" w14:textId="59B6E43F" w:rsidR="004663CA" w:rsidRPr="007F3084" w:rsidRDefault="004663CA" w:rsidP="004663CA">
      <w:pPr>
        <w:pStyle w:val="IPMtextstyle12point"/>
        <w:numPr>
          <w:ilvl w:val="0"/>
          <w:numId w:val="0"/>
        </w:numPr>
        <w:tabs>
          <w:tab w:val="left" w:pos="720"/>
        </w:tabs>
        <w:ind w:left="720" w:hanging="720"/>
        <w:rPr>
          <w:rFonts w:ascii="Times New Roman" w:hAnsi="Times New Roman"/>
          <w:szCs w:val="24"/>
        </w:rPr>
      </w:pPr>
      <w:r w:rsidRPr="007F3084">
        <w:rPr>
          <w:rFonts w:ascii="Times New Roman" w:hAnsi="Times New Roman"/>
          <w:szCs w:val="24"/>
        </w:rPr>
        <w:t xml:space="preserve">The results and any Intellectual Property arising from the Project (“Foreground IP”) shall be owned by the Host Institution.  </w:t>
      </w:r>
    </w:p>
    <w:p w14:paraId="588905FD" w14:textId="7FB81365" w:rsidR="004663CA" w:rsidRPr="007F3084" w:rsidRDefault="004663CA" w:rsidP="004663CA">
      <w:pPr>
        <w:spacing w:after="0"/>
        <w:ind w:left="720" w:hanging="720"/>
        <w:rPr>
          <w:rFonts w:ascii="Times New Roman" w:hAnsi="Times New Roman" w:cs="Times New Roman"/>
          <w:sz w:val="24"/>
          <w:szCs w:val="24"/>
        </w:rPr>
      </w:pPr>
      <w:r w:rsidRPr="007F3084">
        <w:rPr>
          <w:rFonts w:ascii="Times New Roman" w:hAnsi="Times New Roman" w:cs="Times New Roman"/>
          <w:sz w:val="24"/>
          <w:szCs w:val="24"/>
        </w:rPr>
        <w:t xml:space="preserve">The Host Institution shall be responsible for identifying, protecting, managing and exploiting such Foreground IP. </w:t>
      </w:r>
    </w:p>
    <w:p w14:paraId="1BB794C0" w14:textId="77777777" w:rsidR="004663CA" w:rsidRPr="007F3084" w:rsidRDefault="004663CA" w:rsidP="004663CA">
      <w:pPr>
        <w:spacing w:after="0"/>
        <w:ind w:left="720" w:hanging="720"/>
        <w:rPr>
          <w:rFonts w:ascii="Times New Roman" w:hAnsi="Times New Roman" w:cs="Times New Roman"/>
          <w:sz w:val="24"/>
          <w:szCs w:val="24"/>
        </w:rPr>
      </w:pPr>
    </w:p>
    <w:p w14:paraId="6CD25B6B" w14:textId="1BC63F3C" w:rsidR="004663CA" w:rsidRPr="007F3084" w:rsidRDefault="004663CA" w:rsidP="004663CA">
      <w:pPr>
        <w:spacing w:after="0"/>
        <w:ind w:left="720" w:hanging="720"/>
        <w:rPr>
          <w:rFonts w:ascii="Times New Roman" w:hAnsi="Times New Roman" w:cs="Times New Roman"/>
          <w:sz w:val="24"/>
          <w:szCs w:val="24"/>
        </w:rPr>
      </w:pPr>
      <w:r w:rsidRPr="007F3084">
        <w:rPr>
          <w:rFonts w:ascii="Times New Roman" w:hAnsi="Times New Roman" w:cs="Times New Roman"/>
          <w:sz w:val="24"/>
          <w:szCs w:val="24"/>
        </w:rPr>
        <w:t xml:space="preserve">In the event that the Host Institution generates any revenue from the exploitation of any Foreground IP, </w:t>
      </w:r>
      <w:r w:rsidR="007F3084">
        <w:rPr>
          <w:rFonts w:ascii="Times New Roman" w:hAnsi="Times New Roman" w:cs="Times New Roman"/>
          <w:sz w:val="24"/>
          <w:szCs w:val="24"/>
        </w:rPr>
        <w:t>the Trust</w:t>
      </w:r>
      <w:r w:rsidRPr="007F3084">
        <w:rPr>
          <w:rFonts w:ascii="Times New Roman" w:hAnsi="Times New Roman" w:cs="Times New Roman"/>
          <w:sz w:val="24"/>
          <w:szCs w:val="24"/>
        </w:rPr>
        <w:t xml:space="preserve"> shall receive a fair and equitable revenue share, on terms to be agreed, in line with the equity and revenue sharing terms set out </w:t>
      </w:r>
      <w:r w:rsidR="007F3084">
        <w:rPr>
          <w:rFonts w:ascii="Times New Roman" w:hAnsi="Times New Roman" w:cs="Times New Roman"/>
          <w:sz w:val="24"/>
          <w:szCs w:val="24"/>
        </w:rPr>
        <w:t>below</w:t>
      </w:r>
      <w:r w:rsidRPr="007F3084">
        <w:rPr>
          <w:rFonts w:ascii="Times New Roman" w:hAnsi="Times New Roman" w:cs="Times New Roman"/>
          <w:sz w:val="24"/>
          <w:szCs w:val="24"/>
        </w:rPr>
        <w:t>.</w:t>
      </w:r>
    </w:p>
    <w:p w14:paraId="5D0A179F" w14:textId="77777777" w:rsidR="004663CA" w:rsidRPr="007F3084" w:rsidRDefault="004663CA" w:rsidP="004663CA">
      <w:pPr>
        <w:spacing w:after="0"/>
        <w:ind w:left="720" w:hanging="720"/>
        <w:rPr>
          <w:rFonts w:ascii="Times New Roman" w:hAnsi="Times New Roman" w:cs="Times New Roman"/>
          <w:sz w:val="24"/>
          <w:szCs w:val="24"/>
        </w:rPr>
      </w:pPr>
    </w:p>
    <w:p w14:paraId="6739236C" w14:textId="3D6FB38E" w:rsidR="004663CA" w:rsidRPr="007F3084" w:rsidRDefault="004663CA" w:rsidP="004663CA">
      <w:pPr>
        <w:spacing w:after="0"/>
        <w:ind w:left="720" w:hanging="720"/>
        <w:rPr>
          <w:rFonts w:ascii="Times New Roman" w:hAnsi="Times New Roman" w:cs="Times New Roman"/>
          <w:sz w:val="24"/>
          <w:szCs w:val="24"/>
        </w:rPr>
      </w:pPr>
      <w:r w:rsidRPr="007F3084">
        <w:rPr>
          <w:rFonts w:ascii="Times New Roman" w:hAnsi="Times New Roman" w:cs="Times New Roman"/>
          <w:sz w:val="24"/>
          <w:szCs w:val="24"/>
        </w:rPr>
        <w:t xml:space="preserve">As a condition of this grant the Host Institution and the Grant Holder agrees to The </w:t>
      </w:r>
      <w:r w:rsidR="007F3084">
        <w:rPr>
          <w:rFonts w:ascii="Times New Roman" w:hAnsi="Times New Roman" w:cs="Times New Roman"/>
          <w:sz w:val="24"/>
          <w:szCs w:val="24"/>
        </w:rPr>
        <w:t>Trust</w:t>
      </w:r>
      <w:r w:rsidRPr="007F3084">
        <w:rPr>
          <w:rFonts w:ascii="Times New Roman" w:hAnsi="Times New Roman" w:cs="Times New Roman"/>
          <w:sz w:val="24"/>
          <w:szCs w:val="24"/>
        </w:rPr>
        <w:t xml:space="preserve"> Intellectual Property policy</w:t>
      </w:r>
      <w:r w:rsidR="007F3084">
        <w:rPr>
          <w:rFonts w:ascii="Times New Roman" w:hAnsi="Times New Roman" w:cs="Times New Roman"/>
          <w:sz w:val="24"/>
          <w:szCs w:val="24"/>
        </w:rPr>
        <w:t xml:space="preserve"> set out </w:t>
      </w:r>
      <w:r w:rsidRPr="007F3084">
        <w:rPr>
          <w:rFonts w:ascii="Times New Roman" w:hAnsi="Times New Roman" w:cs="Times New Roman"/>
          <w:sz w:val="24"/>
          <w:szCs w:val="24"/>
        </w:rPr>
        <w:t xml:space="preserve">below. </w:t>
      </w:r>
    </w:p>
    <w:p w14:paraId="48B0EA5B" w14:textId="77777777" w:rsidR="007F3084" w:rsidRDefault="007F3084" w:rsidP="004663CA">
      <w:pPr>
        <w:pStyle w:val="IPMAgreementstyle"/>
        <w:numPr>
          <w:ilvl w:val="0"/>
          <w:numId w:val="0"/>
        </w:numPr>
        <w:tabs>
          <w:tab w:val="left" w:pos="720"/>
        </w:tabs>
        <w:spacing w:before="0" w:after="0"/>
        <w:jc w:val="left"/>
        <w:rPr>
          <w:rFonts w:ascii="Times New Roman" w:hAnsi="Times New Roman"/>
          <w:szCs w:val="24"/>
        </w:rPr>
      </w:pPr>
    </w:p>
    <w:p w14:paraId="3519AD54" w14:textId="7F4983E1" w:rsidR="004663CA" w:rsidRPr="007F3084" w:rsidRDefault="004663CA" w:rsidP="004663CA">
      <w:pPr>
        <w:pStyle w:val="IPMAgreementstyle"/>
        <w:numPr>
          <w:ilvl w:val="0"/>
          <w:numId w:val="0"/>
        </w:numPr>
        <w:tabs>
          <w:tab w:val="left" w:pos="720"/>
        </w:tabs>
        <w:spacing w:before="0" w:after="0"/>
        <w:jc w:val="left"/>
        <w:rPr>
          <w:rFonts w:ascii="Times New Roman" w:hAnsi="Times New Roman"/>
          <w:szCs w:val="24"/>
        </w:rPr>
      </w:pPr>
      <w:r w:rsidRPr="007F3084">
        <w:rPr>
          <w:rFonts w:ascii="Times New Roman" w:hAnsi="Times New Roman"/>
          <w:szCs w:val="24"/>
        </w:rPr>
        <w:t xml:space="preserve">THE </w:t>
      </w:r>
      <w:r w:rsidR="007F3084">
        <w:rPr>
          <w:rFonts w:ascii="Times New Roman" w:hAnsi="Times New Roman"/>
          <w:szCs w:val="24"/>
        </w:rPr>
        <w:t>Trust</w:t>
      </w:r>
      <w:r w:rsidRPr="007F3084">
        <w:rPr>
          <w:rFonts w:ascii="Times New Roman" w:hAnsi="Times New Roman"/>
          <w:szCs w:val="24"/>
        </w:rPr>
        <w:t xml:space="preserve"> INTELLECTUAL PROPERTY POLICY AND COMMERCIAL ACTIVITY: </w:t>
      </w:r>
    </w:p>
    <w:p w14:paraId="351B47DB" w14:textId="77777777" w:rsidR="004663CA" w:rsidRPr="007F3084" w:rsidRDefault="004663CA" w:rsidP="004663CA">
      <w:pPr>
        <w:pStyle w:val="IPMAgreementstyle"/>
        <w:numPr>
          <w:ilvl w:val="0"/>
          <w:numId w:val="0"/>
        </w:numPr>
        <w:tabs>
          <w:tab w:val="left" w:pos="720"/>
        </w:tabs>
        <w:spacing w:before="0" w:after="0"/>
        <w:jc w:val="left"/>
        <w:rPr>
          <w:rFonts w:ascii="Times New Roman" w:hAnsi="Times New Roman"/>
          <w:szCs w:val="24"/>
        </w:rPr>
      </w:pPr>
      <w:r w:rsidRPr="007F3084">
        <w:rPr>
          <w:rFonts w:ascii="Times New Roman" w:hAnsi="Times New Roman"/>
          <w:szCs w:val="24"/>
        </w:rPr>
        <w:t>EXPLOITATION CONSENT AND STANDARD REVENUE/EQUITY-SHARING AGREEMENT</w:t>
      </w:r>
    </w:p>
    <w:p w14:paraId="72A07C50" w14:textId="77777777" w:rsidR="004663CA" w:rsidRPr="007F3084" w:rsidRDefault="004663CA" w:rsidP="004663CA">
      <w:pPr>
        <w:autoSpaceDE w:val="0"/>
        <w:autoSpaceDN w:val="0"/>
        <w:adjustRightInd w:val="0"/>
        <w:spacing w:after="0" w:line="240" w:lineRule="auto"/>
        <w:rPr>
          <w:rFonts w:ascii="Times New Roman" w:hAnsi="Times New Roman" w:cs="Times New Roman"/>
          <w:b/>
          <w:bCs/>
          <w:sz w:val="24"/>
          <w:szCs w:val="24"/>
        </w:rPr>
      </w:pPr>
    </w:p>
    <w:p w14:paraId="11CE0E83" w14:textId="77777777" w:rsidR="004663CA" w:rsidRPr="007F3084" w:rsidRDefault="004663CA" w:rsidP="004663CA">
      <w:pPr>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The Host Institution must: </w:t>
      </w:r>
    </w:p>
    <w:p w14:paraId="290F7E66" w14:textId="77777777" w:rsidR="004663CA" w:rsidRPr="007F3084" w:rsidRDefault="004663CA" w:rsidP="004663CA">
      <w:pPr>
        <w:autoSpaceDE w:val="0"/>
        <w:autoSpaceDN w:val="0"/>
        <w:adjustRightInd w:val="0"/>
        <w:spacing w:after="0" w:line="240" w:lineRule="auto"/>
        <w:rPr>
          <w:rFonts w:ascii="Times New Roman" w:hAnsi="Times New Roman" w:cs="Times New Roman"/>
          <w:color w:val="000000"/>
          <w:sz w:val="24"/>
          <w:szCs w:val="24"/>
        </w:rPr>
      </w:pPr>
    </w:p>
    <w:p w14:paraId="5270DB7B" w14:textId="425541FA"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1.1. </w:t>
      </w:r>
      <w:r w:rsidRPr="007F3084">
        <w:rPr>
          <w:rFonts w:ascii="Times New Roman" w:hAnsi="Times New Roman" w:cs="Times New Roman"/>
          <w:color w:val="000000"/>
          <w:sz w:val="24"/>
          <w:szCs w:val="24"/>
        </w:rPr>
        <w:tab/>
        <w:t xml:space="preserve">Develop and implement strategies and procedures for the identification, protection, management and exploitation of all intellectual property created or acquired in connection with an activity funded by the Grant (intellectual property includes without limitation all inventions, discoveries, materials, technologies, products, data, databases, software, patents, copyright and know-how); </w:t>
      </w:r>
    </w:p>
    <w:p w14:paraId="4EA0E203" w14:textId="77777777"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p>
    <w:p w14:paraId="0D0B6F40" w14:textId="46365140"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1.2. </w:t>
      </w:r>
      <w:r w:rsidRPr="007F3084">
        <w:rPr>
          <w:rFonts w:ascii="Times New Roman" w:hAnsi="Times New Roman" w:cs="Times New Roman"/>
          <w:color w:val="000000"/>
          <w:sz w:val="24"/>
          <w:szCs w:val="24"/>
        </w:rPr>
        <w:tab/>
        <w:t xml:space="preserve">Notify The </w:t>
      </w:r>
      <w:r w:rsidR="007F3084">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promptly when The </w:t>
      </w:r>
      <w:r w:rsidR="007F3084">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Funded IP that may be of medical or commercial value is created, and ensure that such </w:t>
      </w:r>
      <w:r w:rsidR="007F3084">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w:t>
      </w:r>
      <w:r w:rsidR="007F3084">
        <w:rPr>
          <w:rFonts w:ascii="Times New Roman" w:hAnsi="Times New Roman" w:cs="Times New Roman"/>
          <w:color w:val="000000"/>
          <w:sz w:val="24"/>
          <w:szCs w:val="24"/>
        </w:rPr>
        <w:t>f</w:t>
      </w:r>
      <w:r w:rsidRPr="007F3084">
        <w:rPr>
          <w:rFonts w:ascii="Times New Roman" w:hAnsi="Times New Roman" w:cs="Times New Roman"/>
          <w:color w:val="000000"/>
          <w:sz w:val="24"/>
          <w:szCs w:val="24"/>
        </w:rPr>
        <w:t xml:space="preserve">unded IP is protected and not published or otherwise publicly disclosed prior to protection (whilst at the same time ensuring that potential delays in publication are minimised); </w:t>
      </w:r>
    </w:p>
    <w:p w14:paraId="0AB79BC8" w14:textId="77777777"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p>
    <w:p w14:paraId="40DFFD9B" w14:textId="3DBAF098"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1.3. </w:t>
      </w:r>
      <w:r w:rsidRPr="007F3084">
        <w:rPr>
          <w:rFonts w:ascii="Times New Roman" w:hAnsi="Times New Roman" w:cs="Times New Roman"/>
          <w:color w:val="000000"/>
          <w:sz w:val="24"/>
          <w:szCs w:val="24"/>
        </w:rPr>
        <w:tab/>
        <w:t xml:space="preserve">Permit The </w:t>
      </w:r>
      <w:r w:rsidR="007F3084">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to have reasonable access to personnel, facilities and information utilised in, or created or acquired pursuant to, an activity funded by the Grant or the exploitation envisaged under this Condition 1</w:t>
      </w:r>
      <w:r w:rsidR="007F3084">
        <w:rPr>
          <w:rFonts w:ascii="Times New Roman" w:hAnsi="Times New Roman" w:cs="Times New Roman"/>
          <w:color w:val="000000"/>
          <w:sz w:val="24"/>
          <w:szCs w:val="24"/>
        </w:rPr>
        <w:t>.</w:t>
      </w:r>
      <w:r w:rsidRPr="007F3084">
        <w:rPr>
          <w:rFonts w:ascii="Times New Roman" w:hAnsi="Times New Roman" w:cs="Times New Roman"/>
          <w:color w:val="000000"/>
          <w:sz w:val="24"/>
          <w:szCs w:val="24"/>
        </w:rPr>
        <w:t xml:space="preserve">1; </w:t>
      </w:r>
    </w:p>
    <w:p w14:paraId="6C10F4C1" w14:textId="77777777"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p>
    <w:p w14:paraId="618A7AF6" w14:textId="7E7D3DCD"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1.4. </w:t>
      </w:r>
      <w:r w:rsidRPr="007F3084">
        <w:rPr>
          <w:rFonts w:ascii="Times New Roman" w:hAnsi="Times New Roman" w:cs="Times New Roman"/>
          <w:color w:val="000000"/>
          <w:sz w:val="24"/>
          <w:szCs w:val="24"/>
        </w:rPr>
        <w:tab/>
        <w:t xml:space="preserve">Ensure that all persons in receipt of The </w:t>
      </w:r>
      <w:r w:rsidR="007F3084">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funding or working on an activity funded by the Grant (including employees, students, visiting fellows and sub-contractors) are employed or retained on terms that vest in the Host Institution all The </w:t>
      </w:r>
      <w:r w:rsidR="007F3084">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Funded IP; </w:t>
      </w:r>
    </w:p>
    <w:p w14:paraId="189C0A1C" w14:textId="77777777"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p>
    <w:p w14:paraId="353C8660" w14:textId="01CDBFB9"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1.5. </w:t>
      </w:r>
      <w:r w:rsidRPr="007F3084">
        <w:rPr>
          <w:rFonts w:ascii="Times New Roman" w:hAnsi="Times New Roman" w:cs="Times New Roman"/>
          <w:color w:val="000000"/>
          <w:sz w:val="24"/>
          <w:szCs w:val="24"/>
        </w:rPr>
        <w:tab/>
        <w:t xml:space="preserve">Inform The </w:t>
      </w:r>
      <w:r w:rsidR="007F3084">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of any proposal to exploit The </w:t>
      </w:r>
      <w:r w:rsidR="007F3084">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Funded IP (giving reasonable details); </w:t>
      </w:r>
    </w:p>
    <w:p w14:paraId="6DFBDF2C" w14:textId="77777777"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p>
    <w:p w14:paraId="72AD9411" w14:textId="2054878D"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1.6. </w:t>
      </w:r>
      <w:r w:rsidRPr="007F3084">
        <w:rPr>
          <w:rFonts w:ascii="Times New Roman" w:hAnsi="Times New Roman" w:cs="Times New Roman"/>
          <w:color w:val="000000"/>
          <w:sz w:val="24"/>
          <w:szCs w:val="24"/>
        </w:rPr>
        <w:tab/>
        <w:t xml:space="preserve">With the exception of assignment of The </w:t>
      </w:r>
      <w:r w:rsidR="007F3084">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Funded IP to the Host Institution’s technology transfer company, the Host Institution may not enter into any agreement for the exploitation of The </w:t>
      </w:r>
      <w:r w:rsidR="007F3084">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Funded IP without The </w:t>
      </w:r>
      <w:r w:rsidR="007F3084">
        <w:rPr>
          <w:rFonts w:ascii="Times New Roman" w:hAnsi="Times New Roman" w:cs="Times New Roman"/>
          <w:color w:val="000000"/>
          <w:sz w:val="24"/>
          <w:szCs w:val="24"/>
        </w:rPr>
        <w:t>Trust’s</w:t>
      </w:r>
      <w:r w:rsidRPr="007F3084">
        <w:rPr>
          <w:rFonts w:ascii="Times New Roman" w:hAnsi="Times New Roman" w:cs="Times New Roman"/>
          <w:color w:val="000000"/>
          <w:sz w:val="24"/>
          <w:szCs w:val="24"/>
        </w:rPr>
        <w:t xml:space="preserve"> prior written consent, such consent not to be unreasonably withheld. Should the Host Institution assign The </w:t>
      </w:r>
      <w:r w:rsidR="007F3084">
        <w:rPr>
          <w:rFonts w:ascii="Times New Roman" w:hAnsi="Times New Roman" w:cs="Times New Roman"/>
          <w:color w:val="000000"/>
          <w:sz w:val="24"/>
          <w:szCs w:val="24"/>
        </w:rPr>
        <w:lastRenderedPageBreak/>
        <w:t>Trust</w:t>
      </w:r>
      <w:r w:rsidRPr="007F3084">
        <w:rPr>
          <w:rFonts w:ascii="Times New Roman" w:hAnsi="Times New Roman" w:cs="Times New Roman"/>
          <w:color w:val="000000"/>
          <w:sz w:val="24"/>
          <w:szCs w:val="24"/>
        </w:rPr>
        <w:t xml:space="preserve"> Funded IP to its technology transfer company, it shall ensure that its technology transfer company performs the obligations of the Host Institutions in respect of requesting consent to exploit The </w:t>
      </w:r>
      <w:r w:rsidR="007F3084">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Funded IP under Condition 1.7 and revenue sharing in accordance with Condition 2 below.</w:t>
      </w:r>
    </w:p>
    <w:p w14:paraId="08163E66" w14:textId="77777777"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p>
    <w:p w14:paraId="58648A06" w14:textId="24D434B0"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1.7. </w:t>
      </w:r>
      <w:r w:rsidRPr="007F3084">
        <w:rPr>
          <w:rFonts w:ascii="Times New Roman" w:hAnsi="Times New Roman" w:cs="Times New Roman"/>
          <w:color w:val="000000"/>
          <w:sz w:val="24"/>
          <w:szCs w:val="24"/>
        </w:rPr>
        <w:tab/>
        <w:t xml:space="preserve">No </w:t>
      </w:r>
      <w:r w:rsidR="007F3084">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w:t>
      </w:r>
      <w:r w:rsidR="007F3084">
        <w:rPr>
          <w:rFonts w:ascii="Times New Roman" w:hAnsi="Times New Roman" w:cs="Times New Roman"/>
          <w:color w:val="000000"/>
          <w:sz w:val="24"/>
          <w:szCs w:val="24"/>
        </w:rPr>
        <w:t>f</w:t>
      </w:r>
      <w:r w:rsidRPr="007F3084">
        <w:rPr>
          <w:rFonts w:ascii="Times New Roman" w:hAnsi="Times New Roman" w:cs="Times New Roman"/>
          <w:color w:val="000000"/>
          <w:sz w:val="24"/>
          <w:szCs w:val="24"/>
        </w:rPr>
        <w:t xml:space="preserve">unded IP may be exploited in any way without The </w:t>
      </w:r>
      <w:r w:rsidR="007F3084">
        <w:rPr>
          <w:rFonts w:ascii="Times New Roman" w:hAnsi="Times New Roman" w:cs="Times New Roman"/>
          <w:color w:val="000000"/>
          <w:sz w:val="24"/>
          <w:szCs w:val="24"/>
        </w:rPr>
        <w:t>Trust’s</w:t>
      </w:r>
      <w:r w:rsidRPr="007F3084">
        <w:rPr>
          <w:rFonts w:ascii="Times New Roman" w:hAnsi="Times New Roman" w:cs="Times New Roman"/>
          <w:color w:val="000000"/>
          <w:sz w:val="24"/>
          <w:szCs w:val="24"/>
        </w:rPr>
        <w:t xml:space="preserve"> prior written consent, such consent not to be unreasonably withheld and may only be withheld where the proposed commercial exploitation of such </w:t>
      </w:r>
      <w:r w:rsidR="00D46216">
        <w:rPr>
          <w:rFonts w:ascii="Times New Roman" w:hAnsi="Times New Roman" w:cs="Times New Roman"/>
          <w:color w:val="000000"/>
          <w:sz w:val="24"/>
          <w:szCs w:val="24"/>
        </w:rPr>
        <w:t>Trust f</w:t>
      </w:r>
      <w:r w:rsidRPr="007F3084">
        <w:rPr>
          <w:rFonts w:ascii="Times New Roman" w:hAnsi="Times New Roman" w:cs="Times New Roman"/>
          <w:color w:val="000000"/>
          <w:sz w:val="24"/>
          <w:szCs w:val="24"/>
        </w:rPr>
        <w:t xml:space="preserve">unded IP will, in the view of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restrict the future public benefit to an extent which is inconsistent with the charitable purpose of the Grant.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shall respond to the Institution, or its technology transfer company if relevant, within 30 days from receipt of a written request from the Host Institution, or its technology transfer company, for consent to commercially exploit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w:t>
      </w:r>
      <w:r w:rsidR="00D46216">
        <w:rPr>
          <w:rFonts w:ascii="Times New Roman" w:hAnsi="Times New Roman" w:cs="Times New Roman"/>
          <w:color w:val="000000"/>
          <w:sz w:val="24"/>
          <w:szCs w:val="24"/>
        </w:rPr>
        <w:t>f</w:t>
      </w:r>
      <w:r w:rsidRPr="007F3084">
        <w:rPr>
          <w:rFonts w:ascii="Times New Roman" w:hAnsi="Times New Roman" w:cs="Times New Roman"/>
          <w:color w:val="000000"/>
          <w:sz w:val="24"/>
          <w:szCs w:val="24"/>
        </w:rPr>
        <w:t xml:space="preserve">unded IP. If no response is received by the Host Institution, or its technology transfer company if relevant, within such 30 day period, then the Host Institution, or its technology transfer company, shall be free to proceed with such commercial exploitation. Where the need for prior written consent may hinder the commercial exploitation of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w:t>
      </w:r>
      <w:r w:rsidR="00D46216">
        <w:rPr>
          <w:rFonts w:ascii="Times New Roman" w:hAnsi="Times New Roman" w:cs="Times New Roman"/>
          <w:color w:val="000000"/>
          <w:sz w:val="24"/>
          <w:szCs w:val="24"/>
        </w:rPr>
        <w:t>f</w:t>
      </w:r>
      <w:r w:rsidRPr="007F3084">
        <w:rPr>
          <w:rFonts w:ascii="Times New Roman" w:hAnsi="Times New Roman" w:cs="Times New Roman"/>
          <w:color w:val="000000"/>
          <w:sz w:val="24"/>
          <w:szCs w:val="24"/>
        </w:rPr>
        <w:t xml:space="preserve">unded IP, and upon written request from the Host Institution or its technology transfer company as relevant,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(at its sole discretion) may elect to waive its right to require a request from the Host Institution for prior written consent to commercially exploit with regard to that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w:t>
      </w:r>
      <w:r w:rsidR="00D46216">
        <w:rPr>
          <w:rFonts w:ascii="Times New Roman" w:hAnsi="Times New Roman" w:cs="Times New Roman"/>
          <w:color w:val="000000"/>
          <w:sz w:val="24"/>
          <w:szCs w:val="24"/>
        </w:rPr>
        <w:t>f</w:t>
      </w:r>
      <w:r w:rsidRPr="007F3084">
        <w:rPr>
          <w:rFonts w:ascii="Times New Roman" w:hAnsi="Times New Roman" w:cs="Times New Roman"/>
          <w:color w:val="000000"/>
          <w:sz w:val="24"/>
          <w:szCs w:val="24"/>
        </w:rPr>
        <w:t xml:space="preserve">unded IP. Exploitation includes use for any commercial purpose or any licence, sale, assignment, materials transfer or other transfer of rights. As a condition of granting such consent,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will require the Host Institution, or its technology transfer company if relevant, to agree terms of exploitation including the sharing of the benefits arising from the exploitation in accordance with Condition 2 below. For the avoidance of doubt prior written consent shall not be required in respect of material transfers to other research institutions for non-commercial academic research use. </w:t>
      </w:r>
    </w:p>
    <w:p w14:paraId="240FE026" w14:textId="77777777" w:rsidR="004663CA" w:rsidRPr="007F3084" w:rsidRDefault="004663CA" w:rsidP="004663CA">
      <w:pPr>
        <w:autoSpaceDE w:val="0"/>
        <w:autoSpaceDN w:val="0"/>
        <w:adjustRightInd w:val="0"/>
        <w:spacing w:after="0" w:line="240" w:lineRule="auto"/>
        <w:rPr>
          <w:rFonts w:ascii="Times New Roman" w:hAnsi="Times New Roman" w:cs="Times New Roman"/>
          <w:color w:val="000000"/>
          <w:sz w:val="24"/>
          <w:szCs w:val="24"/>
        </w:rPr>
      </w:pPr>
    </w:p>
    <w:p w14:paraId="1016CEBA" w14:textId="2D99B82C"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1.8. </w:t>
      </w:r>
      <w:r w:rsidRPr="007F3084">
        <w:rPr>
          <w:rFonts w:ascii="Times New Roman" w:hAnsi="Times New Roman" w:cs="Times New Roman"/>
          <w:color w:val="000000"/>
          <w:sz w:val="24"/>
          <w:szCs w:val="24"/>
        </w:rPr>
        <w:tab/>
        <w:t xml:space="preserve">If the Host Institution does not protect or exploit any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w:t>
      </w:r>
      <w:r w:rsidR="00D46216">
        <w:rPr>
          <w:rFonts w:ascii="Times New Roman" w:hAnsi="Times New Roman" w:cs="Times New Roman"/>
          <w:color w:val="000000"/>
          <w:sz w:val="24"/>
          <w:szCs w:val="24"/>
        </w:rPr>
        <w:t>f</w:t>
      </w:r>
      <w:r w:rsidRPr="007F3084">
        <w:rPr>
          <w:rFonts w:ascii="Times New Roman" w:hAnsi="Times New Roman" w:cs="Times New Roman"/>
          <w:color w:val="000000"/>
          <w:sz w:val="24"/>
          <w:szCs w:val="24"/>
        </w:rPr>
        <w:t xml:space="preserve">unded IP to The </w:t>
      </w:r>
      <w:r w:rsidR="00D46216">
        <w:rPr>
          <w:rFonts w:ascii="Times New Roman" w:hAnsi="Times New Roman" w:cs="Times New Roman"/>
          <w:color w:val="000000"/>
          <w:sz w:val="24"/>
          <w:szCs w:val="24"/>
        </w:rPr>
        <w:t>Trust’s</w:t>
      </w:r>
      <w:r w:rsidRPr="007F3084">
        <w:rPr>
          <w:rFonts w:ascii="Times New Roman" w:hAnsi="Times New Roman" w:cs="Times New Roman"/>
          <w:color w:val="000000"/>
          <w:sz w:val="24"/>
          <w:szCs w:val="24"/>
        </w:rPr>
        <w:t xml:space="preserve"> satisfaction,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shall have the right, but not a duty, to protect, manage and exploit such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w:t>
      </w:r>
      <w:r w:rsidR="00D46216">
        <w:rPr>
          <w:rFonts w:ascii="Times New Roman" w:hAnsi="Times New Roman" w:cs="Times New Roman"/>
          <w:color w:val="000000"/>
          <w:sz w:val="24"/>
          <w:szCs w:val="24"/>
        </w:rPr>
        <w:t>f</w:t>
      </w:r>
      <w:r w:rsidRPr="007F3084">
        <w:rPr>
          <w:rFonts w:ascii="Times New Roman" w:hAnsi="Times New Roman" w:cs="Times New Roman"/>
          <w:color w:val="000000"/>
          <w:sz w:val="24"/>
          <w:szCs w:val="24"/>
        </w:rPr>
        <w:t xml:space="preserve">unded IP. The Host Institution must, and must ensure that its employees, students, agents and sub-contractors, do all acts required to assist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in such protection, management and exploitation. </w:t>
      </w:r>
    </w:p>
    <w:p w14:paraId="56055C88" w14:textId="77777777"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p>
    <w:p w14:paraId="26BBB8A1" w14:textId="57663DDE"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1.9. </w:t>
      </w:r>
      <w:r w:rsidRPr="007F3084">
        <w:rPr>
          <w:rFonts w:ascii="Times New Roman" w:hAnsi="Times New Roman" w:cs="Times New Roman"/>
          <w:color w:val="000000"/>
          <w:sz w:val="24"/>
          <w:szCs w:val="24"/>
        </w:rPr>
        <w:tab/>
        <w:t xml:space="preserve">The Host Institution shall ensure that separate and accurate records are maintained of the commercial exploitation of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w:t>
      </w:r>
      <w:r w:rsidR="00D46216">
        <w:rPr>
          <w:rFonts w:ascii="Times New Roman" w:hAnsi="Times New Roman" w:cs="Times New Roman"/>
          <w:color w:val="000000"/>
          <w:sz w:val="24"/>
          <w:szCs w:val="24"/>
        </w:rPr>
        <w:t>f</w:t>
      </w:r>
      <w:r w:rsidRPr="007F3084">
        <w:rPr>
          <w:rFonts w:ascii="Times New Roman" w:hAnsi="Times New Roman" w:cs="Times New Roman"/>
          <w:color w:val="000000"/>
          <w:sz w:val="24"/>
          <w:szCs w:val="24"/>
        </w:rPr>
        <w:t xml:space="preserve">unded IP and access for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or its appointed representative to inspect and audit such records and to take copies at The </w:t>
      </w:r>
      <w:r w:rsidR="00D46216">
        <w:rPr>
          <w:rFonts w:ascii="Times New Roman" w:hAnsi="Times New Roman" w:cs="Times New Roman"/>
          <w:color w:val="000000"/>
          <w:sz w:val="24"/>
          <w:szCs w:val="24"/>
        </w:rPr>
        <w:t>Trust’s</w:t>
      </w:r>
      <w:r w:rsidRPr="007F3084">
        <w:rPr>
          <w:rFonts w:ascii="Times New Roman" w:hAnsi="Times New Roman" w:cs="Times New Roman"/>
          <w:color w:val="000000"/>
          <w:sz w:val="24"/>
          <w:szCs w:val="24"/>
        </w:rPr>
        <w:t xml:space="preserve"> expense. </w:t>
      </w:r>
    </w:p>
    <w:p w14:paraId="0AA6CF8F" w14:textId="77777777"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p>
    <w:p w14:paraId="3C7556F9" w14:textId="55D5545A"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1.10. </w:t>
      </w:r>
      <w:r w:rsidRPr="007F3084">
        <w:rPr>
          <w:rFonts w:ascii="Times New Roman" w:hAnsi="Times New Roman" w:cs="Times New Roman"/>
          <w:color w:val="000000"/>
          <w:sz w:val="24"/>
          <w:szCs w:val="24"/>
        </w:rPr>
        <w:tab/>
        <w:t xml:space="preserve">In order to support The </w:t>
      </w:r>
      <w:r w:rsidR="00D46216">
        <w:rPr>
          <w:rFonts w:ascii="Times New Roman" w:hAnsi="Times New Roman" w:cs="Times New Roman"/>
          <w:color w:val="000000"/>
          <w:sz w:val="24"/>
          <w:szCs w:val="24"/>
        </w:rPr>
        <w:t>Trusts</w:t>
      </w:r>
      <w:r w:rsidRPr="007F3084">
        <w:rPr>
          <w:rFonts w:ascii="Times New Roman" w:hAnsi="Times New Roman" w:cs="Times New Roman"/>
          <w:color w:val="000000"/>
          <w:sz w:val="24"/>
          <w:szCs w:val="24"/>
        </w:rPr>
        <w:t xml:space="preserve"> obligation to ensure that the useful results of research that it funds are applied for the public benefit, the Host Institution must permit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free use of any published material and the copyright therein created or acquired in connection with an activity funded by the Grant subject to third party rights in any such published material.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undertake</w:t>
      </w:r>
      <w:r w:rsidR="00D46216">
        <w:rPr>
          <w:rFonts w:ascii="Times New Roman" w:hAnsi="Times New Roman" w:cs="Times New Roman"/>
          <w:color w:val="000000"/>
          <w:sz w:val="24"/>
          <w:szCs w:val="24"/>
        </w:rPr>
        <w:t>s</w:t>
      </w:r>
      <w:r w:rsidRPr="007F3084">
        <w:rPr>
          <w:rFonts w:ascii="Times New Roman" w:hAnsi="Times New Roman" w:cs="Times New Roman"/>
          <w:color w:val="000000"/>
          <w:sz w:val="24"/>
          <w:szCs w:val="24"/>
        </w:rPr>
        <w:t xml:space="preserve"> to give due acknowledgement of the Host Institution and Grant Holder in any publication. </w:t>
      </w:r>
    </w:p>
    <w:p w14:paraId="7C9666DE" w14:textId="77777777"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p>
    <w:p w14:paraId="30F55FBD" w14:textId="77777777"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1.11. </w:t>
      </w:r>
      <w:r w:rsidRPr="007F3084">
        <w:rPr>
          <w:rFonts w:ascii="Times New Roman" w:hAnsi="Times New Roman" w:cs="Times New Roman"/>
          <w:color w:val="000000"/>
          <w:sz w:val="24"/>
          <w:szCs w:val="24"/>
        </w:rPr>
        <w:tab/>
        <w:t>Condition 1 shall continue to apply after termination of the Grant Contract.</w:t>
      </w:r>
    </w:p>
    <w:p w14:paraId="5066B0B3" w14:textId="77777777" w:rsidR="004663CA" w:rsidRPr="007F3084" w:rsidRDefault="004663CA" w:rsidP="004663CA">
      <w:pPr>
        <w:autoSpaceDE w:val="0"/>
        <w:autoSpaceDN w:val="0"/>
        <w:adjustRightInd w:val="0"/>
        <w:spacing w:after="0" w:line="240" w:lineRule="auto"/>
        <w:rPr>
          <w:rFonts w:ascii="Times New Roman" w:hAnsi="Times New Roman" w:cs="Times New Roman"/>
          <w:color w:val="000000"/>
          <w:sz w:val="24"/>
          <w:szCs w:val="24"/>
        </w:rPr>
      </w:pPr>
    </w:p>
    <w:p w14:paraId="0E95911B" w14:textId="30BE607E" w:rsidR="004663CA" w:rsidRPr="007F3084" w:rsidRDefault="004663CA" w:rsidP="004663CA">
      <w:pPr>
        <w:autoSpaceDE w:val="0"/>
        <w:autoSpaceDN w:val="0"/>
        <w:adjustRightInd w:val="0"/>
        <w:spacing w:after="0" w:line="240" w:lineRule="auto"/>
        <w:jc w:val="center"/>
        <w:rPr>
          <w:rFonts w:ascii="Times New Roman" w:hAnsi="Times New Roman" w:cs="Times New Roman"/>
          <w:b/>
          <w:color w:val="000000"/>
          <w:sz w:val="24"/>
          <w:szCs w:val="24"/>
        </w:rPr>
      </w:pPr>
      <w:r w:rsidRPr="007F3084">
        <w:rPr>
          <w:rFonts w:ascii="Times New Roman" w:hAnsi="Times New Roman" w:cs="Times New Roman"/>
          <w:b/>
          <w:color w:val="000000"/>
          <w:sz w:val="24"/>
          <w:szCs w:val="24"/>
        </w:rPr>
        <w:t xml:space="preserve">The </w:t>
      </w:r>
      <w:r w:rsidR="00D46216">
        <w:rPr>
          <w:rFonts w:ascii="Times New Roman" w:hAnsi="Times New Roman" w:cs="Times New Roman"/>
          <w:b/>
          <w:color w:val="000000"/>
          <w:sz w:val="24"/>
          <w:szCs w:val="24"/>
        </w:rPr>
        <w:t>St Peter’s Trust</w:t>
      </w:r>
      <w:r w:rsidRPr="007F3084">
        <w:rPr>
          <w:rFonts w:ascii="Times New Roman" w:hAnsi="Times New Roman" w:cs="Times New Roman"/>
          <w:b/>
          <w:color w:val="000000"/>
          <w:sz w:val="24"/>
          <w:szCs w:val="24"/>
        </w:rPr>
        <w:t xml:space="preserve"> Intellectual Property Revenues and Equity Sharing</w:t>
      </w:r>
    </w:p>
    <w:p w14:paraId="1AEC76A1" w14:textId="77777777" w:rsidR="004663CA" w:rsidRPr="007F3084" w:rsidRDefault="004663CA" w:rsidP="004663CA">
      <w:pPr>
        <w:autoSpaceDE w:val="0"/>
        <w:autoSpaceDN w:val="0"/>
        <w:adjustRightInd w:val="0"/>
        <w:spacing w:after="0" w:line="240" w:lineRule="auto"/>
        <w:rPr>
          <w:rFonts w:ascii="Times New Roman" w:hAnsi="Times New Roman" w:cs="Times New Roman"/>
          <w:color w:val="000000"/>
          <w:sz w:val="24"/>
          <w:szCs w:val="24"/>
        </w:rPr>
      </w:pPr>
    </w:p>
    <w:p w14:paraId="7C8FAC57" w14:textId="04678D43" w:rsidR="004663CA" w:rsidRPr="007F3084" w:rsidRDefault="004663CA" w:rsidP="004663CA">
      <w:pPr>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Revenue or equity benefits resulting from the exploitation of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w:t>
      </w:r>
      <w:r w:rsidR="00D46216">
        <w:rPr>
          <w:rFonts w:ascii="Times New Roman" w:hAnsi="Times New Roman" w:cs="Times New Roman"/>
          <w:color w:val="000000"/>
          <w:sz w:val="24"/>
          <w:szCs w:val="24"/>
        </w:rPr>
        <w:t>f</w:t>
      </w:r>
      <w:r w:rsidRPr="007F3084">
        <w:rPr>
          <w:rFonts w:ascii="Times New Roman" w:hAnsi="Times New Roman" w:cs="Times New Roman"/>
          <w:color w:val="000000"/>
          <w:sz w:val="24"/>
          <w:szCs w:val="24"/>
        </w:rPr>
        <w:t xml:space="preserve">unded IP are to be shared as follows: </w:t>
      </w:r>
    </w:p>
    <w:p w14:paraId="2ED38C1A" w14:textId="77777777"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p>
    <w:p w14:paraId="04B29D16" w14:textId="77777777" w:rsidR="004663CA" w:rsidRPr="007F3084" w:rsidRDefault="004663CA" w:rsidP="004663CA">
      <w:pPr>
        <w:autoSpaceDE w:val="0"/>
        <w:autoSpaceDN w:val="0"/>
        <w:adjustRightInd w:val="0"/>
        <w:spacing w:after="120" w:line="240" w:lineRule="auto"/>
        <w:ind w:left="720" w:hanging="720"/>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2.1. </w:t>
      </w:r>
      <w:r w:rsidRPr="007F3084">
        <w:rPr>
          <w:rFonts w:ascii="Times New Roman" w:hAnsi="Times New Roman" w:cs="Times New Roman"/>
          <w:color w:val="000000"/>
          <w:sz w:val="24"/>
          <w:szCs w:val="24"/>
        </w:rPr>
        <w:tab/>
      </w:r>
      <w:r w:rsidRPr="007F3084">
        <w:rPr>
          <w:rFonts w:ascii="Times New Roman" w:hAnsi="Times New Roman" w:cs="Times New Roman"/>
          <w:b/>
          <w:bCs/>
          <w:color w:val="000000"/>
          <w:sz w:val="24"/>
          <w:szCs w:val="24"/>
        </w:rPr>
        <w:t xml:space="preserve">Technology Transfer Fees </w:t>
      </w:r>
    </w:p>
    <w:p w14:paraId="53410E16" w14:textId="03905CD1" w:rsidR="004663CA" w:rsidRPr="007F3084" w:rsidRDefault="004663CA" w:rsidP="004663CA">
      <w:pPr>
        <w:autoSpaceDE w:val="0"/>
        <w:autoSpaceDN w:val="0"/>
        <w:adjustRightInd w:val="0"/>
        <w:spacing w:after="0" w:line="240" w:lineRule="auto"/>
        <w:rPr>
          <w:rFonts w:ascii="Times New Roman" w:hAnsi="Times New Roman" w:cs="Times New Roman"/>
          <w:sz w:val="24"/>
          <w:szCs w:val="24"/>
        </w:rPr>
      </w:pPr>
      <w:r w:rsidRPr="007F3084">
        <w:rPr>
          <w:rFonts w:ascii="Times New Roman" w:hAnsi="Times New Roman" w:cs="Times New Roman"/>
          <w:sz w:val="24"/>
          <w:szCs w:val="24"/>
        </w:rPr>
        <w:t xml:space="preserve">The organisation exploiting The </w:t>
      </w:r>
      <w:r w:rsidR="00D46216">
        <w:rPr>
          <w:rFonts w:ascii="Times New Roman" w:hAnsi="Times New Roman" w:cs="Times New Roman"/>
          <w:sz w:val="24"/>
          <w:szCs w:val="24"/>
        </w:rPr>
        <w:t>Trust</w:t>
      </w:r>
      <w:r w:rsidRPr="007F3084">
        <w:rPr>
          <w:rFonts w:ascii="Times New Roman" w:hAnsi="Times New Roman" w:cs="Times New Roman"/>
          <w:sz w:val="24"/>
          <w:szCs w:val="24"/>
        </w:rPr>
        <w:t xml:space="preserve"> </w:t>
      </w:r>
      <w:r w:rsidR="00D46216">
        <w:rPr>
          <w:rFonts w:ascii="Times New Roman" w:hAnsi="Times New Roman" w:cs="Times New Roman"/>
          <w:sz w:val="24"/>
          <w:szCs w:val="24"/>
        </w:rPr>
        <w:t>f</w:t>
      </w:r>
      <w:r w:rsidRPr="007F3084">
        <w:rPr>
          <w:rFonts w:ascii="Times New Roman" w:hAnsi="Times New Roman" w:cs="Times New Roman"/>
          <w:sz w:val="24"/>
          <w:szCs w:val="24"/>
        </w:rPr>
        <w:t>unded IP will be entitled to receive a percentage of Net Income received as follows (“Technology Transfer Fee”):</w:t>
      </w:r>
    </w:p>
    <w:p w14:paraId="01C64B92" w14:textId="77777777" w:rsidR="004663CA" w:rsidRPr="007F3084" w:rsidRDefault="004663CA" w:rsidP="004663CA">
      <w:pPr>
        <w:autoSpaceDE w:val="0"/>
        <w:autoSpaceDN w:val="0"/>
        <w:adjustRightInd w:val="0"/>
        <w:spacing w:after="0" w:line="240" w:lineRule="auto"/>
        <w:rPr>
          <w:rFonts w:ascii="Times New Roman" w:hAnsi="Times New Roman" w:cs="Times New Roman"/>
          <w:sz w:val="24"/>
          <w:szCs w:val="24"/>
        </w:rPr>
      </w:pPr>
    </w:p>
    <w:tbl>
      <w:tblPr>
        <w:tblW w:w="0" w:type="auto"/>
        <w:tblInd w:w="2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6"/>
        <w:gridCol w:w="2656"/>
      </w:tblGrid>
      <w:tr w:rsidR="004663CA" w:rsidRPr="007F3084" w14:paraId="3EF3B058" w14:textId="77777777" w:rsidTr="004663CA">
        <w:trPr>
          <w:trHeight w:val="288"/>
        </w:trPr>
        <w:tc>
          <w:tcPr>
            <w:tcW w:w="26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4DD0E5" w14:textId="77777777" w:rsidR="004663CA" w:rsidRPr="007F3084" w:rsidRDefault="004663CA">
            <w:pPr>
              <w:autoSpaceDE w:val="0"/>
              <w:autoSpaceDN w:val="0"/>
              <w:adjustRightInd w:val="0"/>
              <w:spacing w:after="0" w:line="240" w:lineRule="auto"/>
              <w:rPr>
                <w:rFonts w:ascii="Times New Roman" w:hAnsi="Times New Roman" w:cs="Times New Roman"/>
                <w:b/>
                <w:color w:val="000000"/>
                <w:sz w:val="24"/>
                <w:szCs w:val="24"/>
              </w:rPr>
            </w:pPr>
            <w:r w:rsidRPr="007F3084">
              <w:rPr>
                <w:rFonts w:ascii="Times New Roman" w:hAnsi="Times New Roman" w:cs="Times New Roman"/>
                <w:b/>
                <w:color w:val="000000"/>
                <w:sz w:val="24"/>
                <w:szCs w:val="24"/>
              </w:rPr>
              <w:t xml:space="preserve">Cumulative Net Income </w:t>
            </w:r>
          </w:p>
        </w:tc>
        <w:tc>
          <w:tcPr>
            <w:tcW w:w="26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53A527" w14:textId="77777777" w:rsidR="004663CA" w:rsidRPr="007F3084" w:rsidRDefault="004663CA">
            <w:pPr>
              <w:autoSpaceDE w:val="0"/>
              <w:autoSpaceDN w:val="0"/>
              <w:adjustRightInd w:val="0"/>
              <w:spacing w:after="0" w:line="240" w:lineRule="auto"/>
              <w:rPr>
                <w:rFonts w:ascii="Times New Roman" w:hAnsi="Times New Roman" w:cs="Times New Roman"/>
                <w:b/>
                <w:color w:val="000000"/>
                <w:sz w:val="24"/>
                <w:szCs w:val="24"/>
              </w:rPr>
            </w:pPr>
            <w:r w:rsidRPr="007F3084">
              <w:rPr>
                <w:rFonts w:ascii="Times New Roman" w:hAnsi="Times New Roman" w:cs="Times New Roman"/>
                <w:b/>
                <w:color w:val="000000"/>
                <w:sz w:val="24"/>
                <w:szCs w:val="24"/>
              </w:rPr>
              <w:t xml:space="preserve">Technology Transfer Fee </w:t>
            </w:r>
          </w:p>
        </w:tc>
      </w:tr>
      <w:tr w:rsidR="004663CA" w:rsidRPr="007F3084" w14:paraId="25FEBEBC" w14:textId="77777777" w:rsidTr="004663CA">
        <w:trPr>
          <w:trHeight w:val="288"/>
        </w:trPr>
        <w:tc>
          <w:tcPr>
            <w:tcW w:w="2656" w:type="dxa"/>
            <w:tcBorders>
              <w:top w:val="single" w:sz="4" w:space="0" w:color="auto"/>
              <w:left w:val="single" w:sz="4" w:space="0" w:color="auto"/>
              <w:bottom w:val="single" w:sz="4" w:space="0" w:color="auto"/>
              <w:right w:val="single" w:sz="4" w:space="0" w:color="auto"/>
            </w:tcBorders>
            <w:hideMark/>
          </w:tcPr>
          <w:p w14:paraId="25C0FE61" w14:textId="77777777" w:rsidR="004663CA" w:rsidRPr="007F3084" w:rsidRDefault="004663CA">
            <w:pPr>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£0 to £100,000 </w:t>
            </w:r>
          </w:p>
        </w:tc>
        <w:tc>
          <w:tcPr>
            <w:tcW w:w="2656" w:type="dxa"/>
            <w:tcBorders>
              <w:top w:val="single" w:sz="4" w:space="0" w:color="auto"/>
              <w:left w:val="single" w:sz="4" w:space="0" w:color="auto"/>
              <w:bottom w:val="single" w:sz="4" w:space="0" w:color="auto"/>
              <w:right w:val="single" w:sz="4" w:space="0" w:color="auto"/>
            </w:tcBorders>
            <w:hideMark/>
          </w:tcPr>
          <w:p w14:paraId="77EBA3FB" w14:textId="77777777" w:rsidR="004663CA" w:rsidRPr="007F3084" w:rsidRDefault="004663CA">
            <w:pPr>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30% </w:t>
            </w:r>
          </w:p>
        </w:tc>
      </w:tr>
      <w:tr w:rsidR="004663CA" w:rsidRPr="007F3084" w14:paraId="7F1402B6" w14:textId="77777777" w:rsidTr="004663CA">
        <w:trPr>
          <w:trHeight w:val="288"/>
        </w:trPr>
        <w:tc>
          <w:tcPr>
            <w:tcW w:w="2656" w:type="dxa"/>
            <w:tcBorders>
              <w:top w:val="single" w:sz="4" w:space="0" w:color="auto"/>
              <w:left w:val="single" w:sz="4" w:space="0" w:color="auto"/>
              <w:bottom w:val="single" w:sz="4" w:space="0" w:color="auto"/>
              <w:right w:val="single" w:sz="4" w:space="0" w:color="auto"/>
            </w:tcBorders>
            <w:hideMark/>
          </w:tcPr>
          <w:p w14:paraId="38E7F12A" w14:textId="77777777" w:rsidR="004663CA" w:rsidRPr="007F3084" w:rsidRDefault="004663CA">
            <w:pPr>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£100,001 to £500,000 </w:t>
            </w:r>
          </w:p>
        </w:tc>
        <w:tc>
          <w:tcPr>
            <w:tcW w:w="2656" w:type="dxa"/>
            <w:tcBorders>
              <w:top w:val="single" w:sz="4" w:space="0" w:color="auto"/>
              <w:left w:val="single" w:sz="4" w:space="0" w:color="auto"/>
              <w:bottom w:val="single" w:sz="4" w:space="0" w:color="auto"/>
              <w:right w:val="single" w:sz="4" w:space="0" w:color="auto"/>
            </w:tcBorders>
            <w:hideMark/>
          </w:tcPr>
          <w:p w14:paraId="351B9AF2" w14:textId="77777777" w:rsidR="004663CA" w:rsidRPr="007F3084" w:rsidRDefault="004663CA">
            <w:pPr>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25% </w:t>
            </w:r>
          </w:p>
        </w:tc>
      </w:tr>
      <w:tr w:rsidR="004663CA" w:rsidRPr="007F3084" w14:paraId="4814CF17" w14:textId="77777777" w:rsidTr="004663CA">
        <w:trPr>
          <w:trHeight w:val="288"/>
        </w:trPr>
        <w:tc>
          <w:tcPr>
            <w:tcW w:w="2656" w:type="dxa"/>
            <w:tcBorders>
              <w:top w:val="single" w:sz="4" w:space="0" w:color="auto"/>
              <w:left w:val="single" w:sz="4" w:space="0" w:color="auto"/>
              <w:bottom w:val="single" w:sz="4" w:space="0" w:color="auto"/>
              <w:right w:val="single" w:sz="4" w:space="0" w:color="auto"/>
            </w:tcBorders>
            <w:hideMark/>
          </w:tcPr>
          <w:p w14:paraId="3DB9074A" w14:textId="77777777" w:rsidR="004663CA" w:rsidRPr="007F3084" w:rsidRDefault="004663CA">
            <w:pPr>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Greater than £500,000 </w:t>
            </w:r>
          </w:p>
        </w:tc>
        <w:tc>
          <w:tcPr>
            <w:tcW w:w="2656" w:type="dxa"/>
            <w:tcBorders>
              <w:top w:val="single" w:sz="4" w:space="0" w:color="auto"/>
              <w:left w:val="single" w:sz="4" w:space="0" w:color="auto"/>
              <w:bottom w:val="single" w:sz="4" w:space="0" w:color="auto"/>
              <w:right w:val="single" w:sz="4" w:space="0" w:color="auto"/>
            </w:tcBorders>
            <w:hideMark/>
          </w:tcPr>
          <w:p w14:paraId="7E596F6E" w14:textId="77777777" w:rsidR="004663CA" w:rsidRPr="007F3084" w:rsidRDefault="004663CA">
            <w:pPr>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20% </w:t>
            </w:r>
          </w:p>
        </w:tc>
      </w:tr>
    </w:tbl>
    <w:p w14:paraId="61597035" w14:textId="77777777" w:rsidR="004663CA" w:rsidRPr="007F3084" w:rsidRDefault="004663CA" w:rsidP="004663CA">
      <w:pPr>
        <w:autoSpaceDE w:val="0"/>
        <w:autoSpaceDN w:val="0"/>
        <w:adjustRightInd w:val="0"/>
        <w:spacing w:after="0" w:line="240" w:lineRule="auto"/>
        <w:rPr>
          <w:rFonts w:ascii="Times New Roman" w:hAnsi="Times New Roman" w:cs="Times New Roman"/>
          <w:sz w:val="24"/>
          <w:szCs w:val="24"/>
        </w:rPr>
      </w:pPr>
    </w:p>
    <w:p w14:paraId="3F328CB4" w14:textId="12EEBFCA" w:rsidR="004663CA" w:rsidRPr="007F3084" w:rsidRDefault="004663CA" w:rsidP="004663CA">
      <w:pPr>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“Direct Costs” are all costs reasonably incurred by such organisation exclusively attributable to the exploitation of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w:t>
      </w:r>
      <w:r w:rsidR="00D46216">
        <w:rPr>
          <w:rFonts w:ascii="Times New Roman" w:hAnsi="Times New Roman" w:cs="Times New Roman"/>
          <w:color w:val="000000"/>
          <w:sz w:val="24"/>
          <w:szCs w:val="24"/>
        </w:rPr>
        <w:t>f</w:t>
      </w:r>
      <w:r w:rsidRPr="007F3084">
        <w:rPr>
          <w:rFonts w:ascii="Times New Roman" w:hAnsi="Times New Roman" w:cs="Times New Roman"/>
          <w:color w:val="000000"/>
          <w:sz w:val="24"/>
          <w:szCs w:val="24"/>
        </w:rPr>
        <w:t xml:space="preserve">unded IP, including patent fees and professional costs. </w:t>
      </w:r>
    </w:p>
    <w:p w14:paraId="114C9B01" w14:textId="77777777"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p>
    <w:p w14:paraId="42E31F06" w14:textId="36749929" w:rsidR="004663CA" w:rsidRPr="007F3084" w:rsidRDefault="004663CA" w:rsidP="004663CA">
      <w:pPr>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“Net Income” is all income received in respect of the exploitation of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w:t>
      </w:r>
      <w:r w:rsidR="00D46216">
        <w:rPr>
          <w:rFonts w:ascii="Times New Roman" w:hAnsi="Times New Roman" w:cs="Times New Roman"/>
          <w:color w:val="000000"/>
          <w:sz w:val="24"/>
          <w:szCs w:val="24"/>
        </w:rPr>
        <w:t>f</w:t>
      </w:r>
      <w:r w:rsidRPr="007F3084">
        <w:rPr>
          <w:rFonts w:ascii="Times New Roman" w:hAnsi="Times New Roman" w:cs="Times New Roman"/>
          <w:color w:val="000000"/>
          <w:sz w:val="24"/>
          <w:szCs w:val="24"/>
        </w:rPr>
        <w:t>unded IP less Direct Costs.</w:t>
      </w:r>
    </w:p>
    <w:p w14:paraId="1E2A02B9" w14:textId="77777777"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p>
    <w:p w14:paraId="4CB72901" w14:textId="38166F76" w:rsidR="004663CA" w:rsidRPr="007F3084" w:rsidRDefault="004663CA" w:rsidP="004663CA">
      <w:pPr>
        <w:keepNext/>
        <w:autoSpaceDE w:val="0"/>
        <w:autoSpaceDN w:val="0"/>
        <w:adjustRightInd w:val="0"/>
        <w:spacing w:after="120" w:line="240" w:lineRule="auto"/>
        <w:ind w:left="720" w:hanging="720"/>
        <w:rPr>
          <w:rFonts w:ascii="Times New Roman" w:hAnsi="Times New Roman" w:cs="Times New Roman"/>
          <w:b/>
          <w:bCs/>
          <w:color w:val="000000"/>
          <w:sz w:val="24"/>
          <w:szCs w:val="24"/>
        </w:rPr>
      </w:pPr>
      <w:r w:rsidRPr="007F3084">
        <w:rPr>
          <w:rFonts w:ascii="Times New Roman" w:hAnsi="Times New Roman" w:cs="Times New Roman"/>
          <w:color w:val="000000"/>
          <w:sz w:val="24"/>
          <w:szCs w:val="24"/>
        </w:rPr>
        <w:t xml:space="preserve">2.2. </w:t>
      </w:r>
      <w:r w:rsidRPr="007F3084">
        <w:rPr>
          <w:rFonts w:ascii="Times New Roman" w:hAnsi="Times New Roman" w:cs="Times New Roman"/>
          <w:color w:val="000000"/>
          <w:sz w:val="24"/>
          <w:szCs w:val="24"/>
        </w:rPr>
        <w:tab/>
      </w:r>
      <w:r w:rsidRPr="007F3084">
        <w:rPr>
          <w:rFonts w:ascii="Times New Roman" w:hAnsi="Times New Roman" w:cs="Times New Roman"/>
          <w:b/>
          <w:bCs/>
          <w:color w:val="000000"/>
          <w:sz w:val="24"/>
          <w:szCs w:val="24"/>
        </w:rPr>
        <w:t xml:space="preserve">Host Institution and The </w:t>
      </w:r>
      <w:r w:rsidR="00D46216">
        <w:rPr>
          <w:rFonts w:ascii="Times New Roman" w:hAnsi="Times New Roman" w:cs="Times New Roman"/>
          <w:b/>
          <w:bCs/>
          <w:color w:val="000000"/>
          <w:sz w:val="24"/>
          <w:szCs w:val="24"/>
        </w:rPr>
        <w:t>St Peter’s Trust</w:t>
      </w:r>
      <w:r w:rsidRPr="007F3084">
        <w:rPr>
          <w:rFonts w:ascii="Times New Roman" w:hAnsi="Times New Roman" w:cs="Times New Roman"/>
          <w:b/>
          <w:bCs/>
          <w:color w:val="000000"/>
          <w:sz w:val="24"/>
          <w:szCs w:val="24"/>
        </w:rPr>
        <w:t xml:space="preserve"> revenue sharing </w:t>
      </w:r>
    </w:p>
    <w:p w14:paraId="29ACF53D" w14:textId="1ABFD2D9" w:rsidR="004663CA" w:rsidRPr="007F3084" w:rsidRDefault="004663CA" w:rsidP="004663CA">
      <w:pPr>
        <w:autoSpaceDE w:val="0"/>
        <w:autoSpaceDN w:val="0"/>
        <w:adjustRightInd w:val="0"/>
        <w:spacing w:after="0" w:line="240" w:lineRule="auto"/>
        <w:rPr>
          <w:rFonts w:ascii="Times New Roman" w:hAnsi="Times New Roman" w:cs="Times New Roman"/>
          <w:b/>
          <w:bCs/>
          <w:color w:val="000000"/>
          <w:sz w:val="24"/>
          <w:szCs w:val="24"/>
        </w:rPr>
      </w:pPr>
      <w:r w:rsidRPr="007F3084">
        <w:rPr>
          <w:rFonts w:ascii="Times New Roman" w:hAnsi="Times New Roman" w:cs="Times New Roman"/>
          <w:color w:val="000000"/>
          <w:sz w:val="24"/>
          <w:szCs w:val="24"/>
        </w:rPr>
        <w:t xml:space="preserve">Net Income received less Technology Transfer Fees shall be distributed between the Host Institution and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in the following proportions:</w:t>
      </w:r>
    </w:p>
    <w:p w14:paraId="6B48F1E2" w14:textId="77777777" w:rsidR="004663CA" w:rsidRPr="007F3084" w:rsidRDefault="004663CA" w:rsidP="004663CA">
      <w:pPr>
        <w:autoSpaceDE w:val="0"/>
        <w:autoSpaceDN w:val="0"/>
        <w:adjustRightInd w:val="0"/>
        <w:spacing w:after="0" w:line="240" w:lineRule="auto"/>
        <w:rPr>
          <w:rFonts w:ascii="Times New Roman" w:hAnsi="Times New Roman" w:cs="Times New Roman"/>
          <w:b/>
          <w:bCs/>
          <w:color w:val="000000"/>
          <w:sz w:val="24"/>
          <w:szCs w:val="24"/>
        </w:rPr>
      </w:pPr>
    </w:p>
    <w:tbl>
      <w:tblPr>
        <w:tblW w:w="0" w:type="auto"/>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3"/>
        <w:gridCol w:w="2112"/>
        <w:gridCol w:w="2112"/>
      </w:tblGrid>
      <w:tr w:rsidR="004663CA" w:rsidRPr="007F3084" w14:paraId="5BD8AE03" w14:textId="77777777" w:rsidTr="004663CA">
        <w:trPr>
          <w:trHeight w:val="288"/>
        </w:trPr>
        <w:tc>
          <w:tcPr>
            <w:tcW w:w="2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746B4D" w14:textId="77777777" w:rsidR="004663CA" w:rsidRPr="007F3084" w:rsidRDefault="004663CA">
            <w:pPr>
              <w:autoSpaceDE w:val="0"/>
              <w:autoSpaceDN w:val="0"/>
              <w:adjustRightInd w:val="0"/>
              <w:spacing w:after="0" w:line="240" w:lineRule="auto"/>
              <w:rPr>
                <w:rFonts w:ascii="Times New Roman" w:hAnsi="Times New Roman" w:cs="Times New Roman"/>
                <w:b/>
                <w:color w:val="000000"/>
                <w:sz w:val="24"/>
                <w:szCs w:val="24"/>
              </w:rPr>
            </w:pPr>
            <w:r w:rsidRPr="007F3084">
              <w:rPr>
                <w:rFonts w:ascii="Times New Roman" w:hAnsi="Times New Roman" w:cs="Times New Roman"/>
                <w:b/>
                <w:color w:val="000000"/>
                <w:sz w:val="24"/>
                <w:szCs w:val="24"/>
              </w:rPr>
              <w:t xml:space="preserve">Cumulative Net Income </w:t>
            </w:r>
          </w:p>
        </w:tc>
        <w:tc>
          <w:tcPr>
            <w:tcW w:w="2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456115" w14:textId="77777777" w:rsidR="004663CA" w:rsidRPr="007F3084" w:rsidRDefault="004663CA">
            <w:pPr>
              <w:autoSpaceDE w:val="0"/>
              <w:autoSpaceDN w:val="0"/>
              <w:adjustRightInd w:val="0"/>
              <w:spacing w:after="0" w:line="240" w:lineRule="auto"/>
              <w:rPr>
                <w:rFonts w:ascii="Times New Roman" w:hAnsi="Times New Roman" w:cs="Times New Roman"/>
                <w:b/>
                <w:color w:val="000000"/>
                <w:sz w:val="24"/>
                <w:szCs w:val="24"/>
              </w:rPr>
            </w:pPr>
            <w:r w:rsidRPr="007F3084">
              <w:rPr>
                <w:rFonts w:ascii="Times New Roman" w:hAnsi="Times New Roman" w:cs="Times New Roman"/>
                <w:b/>
                <w:color w:val="000000"/>
                <w:sz w:val="24"/>
                <w:szCs w:val="24"/>
              </w:rPr>
              <w:t xml:space="preserve">Host Institution &amp; Inventors </w:t>
            </w:r>
          </w:p>
        </w:tc>
        <w:tc>
          <w:tcPr>
            <w:tcW w:w="2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AA42FC" w14:textId="6955D6F7" w:rsidR="004663CA" w:rsidRPr="007F3084" w:rsidRDefault="004663CA">
            <w:pPr>
              <w:autoSpaceDE w:val="0"/>
              <w:autoSpaceDN w:val="0"/>
              <w:adjustRightInd w:val="0"/>
              <w:spacing w:after="0" w:line="240" w:lineRule="auto"/>
              <w:rPr>
                <w:rFonts w:ascii="Times New Roman" w:hAnsi="Times New Roman" w:cs="Times New Roman"/>
                <w:b/>
                <w:color w:val="000000"/>
                <w:sz w:val="24"/>
                <w:szCs w:val="24"/>
              </w:rPr>
            </w:pPr>
            <w:r w:rsidRPr="007F3084">
              <w:rPr>
                <w:rFonts w:ascii="Times New Roman" w:hAnsi="Times New Roman" w:cs="Times New Roman"/>
                <w:b/>
                <w:color w:val="000000"/>
                <w:sz w:val="24"/>
                <w:szCs w:val="24"/>
              </w:rPr>
              <w:t xml:space="preserve">The </w:t>
            </w:r>
            <w:r w:rsidR="00D46216">
              <w:rPr>
                <w:rFonts w:ascii="Times New Roman" w:hAnsi="Times New Roman" w:cs="Times New Roman"/>
                <w:b/>
                <w:color w:val="000000"/>
                <w:sz w:val="24"/>
                <w:szCs w:val="24"/>
              </w:rPr>
              <w:t>St Peter’s Trust</w:t>
            </w:r>
            <w:r w:rsidRPr="007F3084">
              <w:rPr>
                <w:rFonts w:ascii="Times New Roman" w:hAnsi="Times New Roman" w:cs="Times New Roman"/>
                <w:b/>
                <w:color w:val="000000"/>
                <w:sz w:val="24"/>
                <w:szCs w:val="24"/>
              </w:rPr>
              <w:t xml:space="preserve"> </w:t>
            </w:r>
          </w:p>
        </w:tc>
      </w:tr>
      <w:tr w:rsidR="004663CA" w:rsidRPr="007F3084" w14:paraId="78AECCF5" w14:textId="77777777" w:rsidTr="004663CA">
        <w:trPr>
          <w:trHeight w:val="288"/>
        </w:trPr>
        <w:tc>
          <w:tcPr>
            <w:tcW w:w="2243" w:type="dxa"/>
            <w:tcBorders>
              <w:top w:val="single" w:sz="4" w:space="0" w:color="auto"/>
              <w:left w:val="single" w:sz="4" w:space="0" w:color="auto"/>
              <w:bottom w:val="single" w:sz="4" w:space="0" w:color="auto"/>
              <w:right w:val="single" w:sz="4" w:space="0" w:color="auto"/>
            </w:tcBorders>
            <w:hideMark/>
          </w:tcPr>
          <w:p w14:paraId="22989B95" w14:textId="77777777" w:rsidR="004663CA" w:rsidRPr="007F3084" w:rsidRDefault="004663CA">
            <w:pPr>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£0 to £100,000 </w:t>
            </w:r>
          </w:p>
        </w:tc>
        <w:tc>
          <w:tcPr>
            <w:tcW w:w="2112" w:type="dxa"/>
            <w:tcBorders>
              <w:top w:val="single" w:sz="4" w:space="0" w:color="auto"/>
              <w:left w:val="single" w:sz="4" w:space="0" w:color="auto"/>
              <w:bottom w:val="single" w:sz="4" w:space="0" w:color="auto"/>
              <w:right w:val="single" w:sz="4" w:space="0" w:color="auto"/>
            </w:tcBorders>
            <w:hideMark/>
          </w:tcPr>
          <w:p w14:paraId="53956B95" w14:textId="77777777" w:rsidR="004663CA" w:rsidRPr="007F3084" w:rsidRDefault="004663CA">
            <w:pPr>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90% </w:t>
            </w:r>
          </w:p>
        </w:tc>
        <w:tc>
          <w:tcPr>
            <w:tcW w:w="2112" w:type="dxa"/>
            <w:tcBorders>
              <w:top w:val="single" w:sz="4" w:space="0" w:color="auto"/>
              <w:left w:val="single" w:sz="4" w:space="0" w:color="auto"/>
              <w:bottom w:val="single" w:sz="4" w:space="0" w:color="auto"/>
              <w:right w:val="single" w:sz="4" w:space="0" w:color="auto"/>
            </w:tcBorders>
            <w:hideMark/>
          </w:tcPr>
          <w:p w14:paraId="264D25C5" w14:textId="77777777" w:rsidR="004663CA" w:rsidRPr="007F3084" w:rsidRDefault="004663CA">
            <w:pPr>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10% </w:t>
            </w:r>
          </w:p>
        </w:tc>
      </w:tr>
      <w:tr w:rsidR="004663CA" w:rsidRPr="007F3084" w14:paraId="4CFF98A1" w14:textId="77777777" w:rsidTr="004663CA">
        <w:trPr>
          <w:trHeight w:val="288"/>
        </w:trPr>
        <w:tc>
          <w:tcPr>
            <w:tcW w:w="2243" w:type="dxa"/>
            <w:tcBorders>
              <w:top w:val="single" w:sz="4" w:space="0" w:color="auto"/>
              <w:left w:val="single" w:sz="4" w:space="0" w:color="auto"/>
              <w:bottom w:val="single" w:sz="4" w:space="0" w:color="auto"/>
              <w:right w:val="single" w:sz="4" w:space="0" w:color="auto"/>
            </w:tcBorders>
            <w:hideMark/>
          </w:tcPr>
          <w:p w14:paraId="64F9BD66" w14:textId="77777777" w:rsidR="004663CA" w:rsidRPr="007F3084" w:rsidRDefault="004663CA">
            <w:pPr>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Greater than £100,000 </w:t>
            </w:r>
          </w:p>
        </w:tc>
        <w:tc>
          <w:tcPr>
            <w:tcW w:w="2112" w:type="dxa"/>
            <w:tcBorders>
              <w:top w:val="single" w:sz="4" w:space="0" w:color="auto"/>
              <w:left w:val="single" w:sz="4" w:space="0" w:color="auto"/>
              <w:bottom w:val="single" w:sz="4" w:space="0" w:color="auto"/>
              <w:right w:val="single" w:sz="4" w:space="0" w:color="auto"/>
            </w:tcBorders>
            <w:hideMark/>
          </w:tcPr>
          <w:p w14:paraId="5BE3EF8F" w14:textId="77777777" w:rsidR="004663CA" w:rsidRPr="007F3084" w:rsidRDefault="004663CA">
            <w:pPr>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85% </w:t>
            </w:r>
          </w:p>
        </w:tc>
        <w:tc>
          <w:tcPr>
            <w:tcW w:w="2112" w:type="dxa"/>
            <w:tcBorders>
              <w:top w:val="single" w:sz="4" w:space="0" w:color="auto"/>
              <w:left w:val="single" w:sz="4" w:space="0" w:color="auto"/>
              <w:bottom w:val="single" w:sz="4" w:space="0" w:color="auto"/>
              <w:right w:val="single" w:sz="4" w:space="0" w:color="auto"/>
            </w:tcBorders>
            <w:hideMark/>
          </w:tcPr>
          <w:p w14:paraId="526A244E" w14:textId="77777777" w:rsidR="004663CA" w:rsidRPr="007F3084" w:rsidRDefault="004663CA">
            <w:pPr>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15% </w:t>
            </w:r>
          </w:p>
        </w:tc>
      </w:tr>
    </w:tbl>
    <w:p w14:paraId="048F3F98" w14:textId="77777777" w:rsidR="004663CA" w:rsidRPr="007F3084" w:rsidRDefault="004663CA" w:rsidP="004663CA">
      <w:pPr>
        <w:autoSpaceDE w:val="0"/>
        <w:autoSpaceDN w:val="0"/>
        <w:adjustRightInd w:val="0"/>
        <w:spacing w:after="0" w:line="240" w:lineRule="auto"/>
        <w:ind w:left="720"/>
        <w:rPr>
          <w:rFonts w:ascii="Times New Roman" w:hAnsi="Times New Roman" w:cs="Times New Roman"/>
          <w:color w:val="000000"/>
          <w:sz w:val="24"/>
          <w:szCs w:val="24"/>
        </w:rPr>
      </w:pPr>
    </w:p>
    <w:p w14:paraId="06875B4D" w14:textId="77777777" w:rsidR="004663CA" w:rsidRPr="007F3084" w:rsidRDefault="004663CA" w:rsidP="004663CA">
      <w:pPr>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The Host Institution is responsible for any distribution to the inventor(s) from its share of net income. </w:t>
      </w:r>
    </w:p>
    <w:p w14:paraId="11C64B7A" w14:textId="77777777"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p>
    <w:p w14:paraId="7F4A4B20" w14:textId="77777777" w:rsidR="004663CA" w:rsidRPr="007F3084" w:rsidRDefault="004663CA" w:rsidP="004663CA">
      <w:pPr>
        <w:keepNext/>
        <w:autoSpaceDE w:val="0"/>
        <w:autoSpaceDN w:val="0"/>
        <w:adjustRightInd w:val="0"/>
        <w:spacing w:after="120" w:line="240" w:lineRule="auto"/>
        <w:ind w:left="720" w:hanging="720"/>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2.3. </w:t>
      </w:r>
      <w:r w:rsidRPr="007F3084">
        <w:rPr>
          <w:rFonts w:ascii="Times New Roman" w:hAnsi="Times New Roman" w:cs="Times New Roman"/>
          <w:color w:val="000000"/>
          <w:sz w:val="24"/>
          <w:szCs w:val="24"/>
        </w:rPr>
        <w:tab/>
      </w:r>
      <w:r w:rsidRPr="007F3084">
        <w:rPr>
          <w:rFonts w:ascii="Times New Roman" w:hAnsi="Times New Roman" w:cs="Times New Roman"/>
          <w:b/>
          <w:bCs/>
          <w:color w:val="000000"/>
          <w:sz w:val="24"/>
          <w:szCs w:val="24"/>
        </w:rPr>
        <w:t xml:space="preserve">Equity Sharing </w:t>
      </w:r>
    </w:p>
    <w:p w14:paraId="60311996" w14:textId="24CD4BEC" w:rsidR="004663CA" w:rsidRPr="007F3084" w:rsidRDefault="004663CA" w:rsidP="004663CA">
      <w:pPr>
        <w:keepNext/>
        <w:autoSpaceDE w:val="0"/>
        <w:autoSpaceDN w:val="0"/>
        <w:adjustRightInd w:val="0"/>
        <w:spacing w:after="0" w:line="240" w:lineRule="auto"/>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Any sharing of equity between the Host Institution or the Grant Holder or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or others (which includes shares, loan stock, debenture stock and options and other interests in a company) which arises from exploitation of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w:t>
      </w:r>
      <w:r w:rsidR="00D46216">
        <w:rPr>
          <w:rFonts w:ascii="Times New Roman" w:hAnsi="Times New Roman" w:cs="Times New Roman"/>
          <w:color w:val="000000"/>
          <w:sz w:val="24"/>
          <w:szCs w:val="24"/>
        </w:rPr>
        <w:t>f</w:t>
      </w:r>
      <w:r w:rsidRPr="007F3084">
        <w:rPr>
          <w:rFonts w:ascii="Times New Roman" w:hAnsi="Times New Roman" w:cs="Times New Roman"/>
          <w:color w:val="000000"/>
          <w:sz w:val="24"/>
          <w:szCs w:val="24"/>
        </w:rPr>
        <w:t xml:space="preserve">unded IP must be agreed with The </w:t>
      </w:r>
      <w:r w:rsidR="00D46216">
        <w:rPr>
          <w:rFonts w:ascii="Times New Roman" w:hAnsi="Times New Roman" w:cs="Times New Roman"/>
          <w:color w:val="000000"/>
          <w:sz w:val="24"/>
          <w:szCs w:val="24"/>
        </w:rPr>
        <w:t>Trust</w:t>
      </w:r>
      <w:r w:rsidRPr="007F3084">
        <w:rPr>
          <w:rFonts w:ascii="Times New Roman" w:hAnsi="Times New Roman" w:cs="Times New Roman"/>
          <w:color w:val="000000"/>
          <w:sz w:val="24"/>
          <w:szCs w:val="24"/>
        </w:rPr>
        <w:t xml:space="preserve">. </w:t>
      </w:r>
    </w:p>
    <w:p w14:paraId="56AF7F36" w14:textId="77777777"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p>
    <w:p w14:paraId="25B00DCA" w14:textId="77777777" w:rsidR="004663CA" w:rsidRPr="007F3084" w:rsidRDefault="004663CA" w:rsidP="004663CA">
      <w:pPr>
        <w:autoSpaceDE w:val="0"/>
        <w:autoSpaceDN w:val="0"/>
        <w:adjustRightInd w:val="0"/>
        <w:spacing w:after="0" w:line="240" w:lineRule="auto"/>
        <w:ind w:left="720" w:hanging="720"/>
        <w:rPr>
          <w:rFonts w:ascii="Times New Roman" w:hAnsi="Times New Roman" w:cs="Times New Roman"/>
          <w:color w:val="000000"/>
          <w:sz w:val="24"/>
          <w:szCs w:val="24"/>
        </w:rPr>
      </w:pPr>
      <w:r w:rsidRPr="007F3084">
        <w:rPr>
          <w:rFonts w:ascii="Times New Roman" w:hAnsi="Times New Roman" w:cs="Times New Roman"/>
          <w:color w:val="000000"/>
          <w:sz w:val="24"/>
          <w:szCs w:val="24"/>
        </w:rPr>
        <w:t xml:space="preserve">2.4. </w:t>
      </w:r>
      <w:r w:rsidRPr="007F3084">
        <w:rPr>
          <w:rFonts w:ascii="Times New Roman" w:hAnsi="Times New Roman" w:cs="Times New Roman"/>
          <w:color w:val="000000"/>
          <w:sz w:val="24"/>
          <w:szCs w:val="24"/>
        </w:rPr>
        <w:tab/>
        <w:t>Condition 2 shall continue to apply after termination of the Grant Contract.</w:t>
      </w:r>
    </w:p>
    <w:p w14:paraId="7A87ED75" w14:textId="77777777" w:rsidR="0021227B" w:rsidRPr="007F3084" w:rsidRDefault="0021227B">
      <w:pPr>
        <w:rPr>
          <w:rFonts w:ascii="Times New Roman" w:hAnsi="Times New Roman" w:cs="Times New Roman"/>
          <w:sz w:val="24"/>
          <w:szCs w:val="24"/>
        </w:rPr>
      </w:pPr>
    </w:p>
    <w:sectPr w:rsidR="0021227B" w:rsidRPr="007F3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118D5"/>
    <w:multiLevelType w:val="multilevel"/>
    <w:tmpl w:val="A970B736"/>
    <w:lvl w:ilvl="0">
      <w:start w:val="1"/>
      <w:numFmt w:val="decimal"/>
      <w:lvlText w:val="%1."/>
      <w:lvlJc w:val="left"/>
      <w:pPr>
        <w:tabs>
          <w:tab w:val="num" w:pos="720"/>
        </w:tabs>
        <w:ind w:left="720" w:hanging="720"/>
      </w:pPr>
    </w:lvl>
    <w:lvl w:ilvl="1">
      <w:start w:val="1"/>
      <w:numFmt w:val="decimal"/>
      <w:pStyle w:val="IPMtextstyle12poin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5F776F6"/>
    <w:multiLevelType w:val="multilevel"/>
    <w:tmpl w:val="B4443DB6"/>
    <w:lvl w:ilvl="0">
      <w:start w:val="1"/>
      <w:numFmt w:val="decimal"/>
      <w:pStyle w:val="IPMAgreementstyle"/>
      <w:lvlText w:val="%1."/>
      <w:lvlJc w:val="left"/>
      <w:pPr>
        <w:tabs>
          <w:tab w:val="num" w:pos="567"/>
        </w:tabs>
        <w:ind w:left="567" w:hanging="567"/>
      </w:pPr>
      <w:rPr>
        <w:rFonts w:ascii="Garamond" w:hAnsi="Garamond"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68"/>
        </w:tabs>
        <w:ind w:left="2268" w:hanging="567"/>
      </w:pPr>
      <w:rPr>
        <w:rFonts w:ascii="Garamond" w:hAnsi="Garamond"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835"/>
        </w:tabs>
        <w:ind w:left="2835" w:hanging="567"/>
      </w:pPr>
      <w:rPr>
        <w:rFonts w:ascii="Garamond" w:hAnsi="Garamond"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CA"/>
    <w:rsid w:val="0021227B"/>
    <w:rsid w:val="004663CA"/>
    <w:rsid w:val="007F3084"/>
    <w:rsid w:val="00D46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FDA2"/>
  <w15:chartTrackingRefBased/>
  <w15:docId w15:val="{2AF434C7-0E13-4680-A940-D659E6E8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3CA"/>
    <w:pPr>
      <w:spacing w:line="256" w:lineRule="auto"/>
    </w:pPr>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Mtextstyle12point">
    <w:name w:val="IPM text style 12 point"/>
    <w:basedOn w:val="Normal"/>
    <w:rsid w:val="004663CA"/>
    <w:pPr>
      <w:numPr>
        <w:ilvl w:val="1"/>
        <w:numId w:val="1"/>
      </w:numPr>
      <w:snapToGrid w:val="0"/>
      <w:spacing w:before="120" w:after="120" w:line="240" w:lineRule="auto"/>
      <w:jc w:val="both"/>
    </w:pPr>
    <w:rPr>
      <w:rFonts w:ascii="Garamond" w:eastAsia="Times New Roman" w:hAnsi="Garamond" w:cs="Times New Roman"/>
      <w:sz w:val="24"/>
      <w:szCs w:val="20"/>
    </w:rPr>
  </w:style>
  <w:style w:type="paragraph" w:customStyle="1" w:styleId="IPMAgreementstyle">
    <w:name w:val="IPM Agreement style"/>
    <w:rsid w:val="004663CA"/>
    <w:pPr>
      <w:numPr>
        <w:numId w:val="2"/>
      </w:numPr>
      <w:spacing w:before="120" w:after="120" w:line="240" w:lineRule="auto"/>
      <w:jc w:val="both"/>
    </w:pPr>
    <w:rPr>
      <w:rFonts w:ascii="Garamond" w:eastAsia="Times New Roman" w:hAnsi="Garamond"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55081">
      <w:bodyDiv w:val="1"/>
      <w:marLeft w:val="0"/>
      <w:marRight w:val="0"/>
      <w:marTop w:val="0"/>
      <w:marBottom w:val="0"/>
      <w:divBdr>
        <w:top w:val="none" w:sz="0" w:space="0" w:color="auto"/>
        <w:left w:val="none" w:sz="0" w:space="0" w:color="auto"/>
        <w:bottom w:val="none" w:sz="0" w:space="0" w:color="auto"/>
        <w:right w:val="none" w:sz="0" w:space="0" w:color="auto"/>
      </w:divBdr>
    </w:div>
    <w:div w:id="16011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Terrington</dc:creator>
  <cp:keywords/>
  <dc:description/>
  <cp:lastModifiedBy>Chris Terrington</cp:lastModifiedBy>
  <cp:revision>1</cp:revision>
  <dcterms:created xsi:type="dcterms:W3CDTF">2018-05-02T09:58:00Z</dcterms:created>
  <dcterms:modified xsi:type="dcterms:W3CDTF">2018-05-02T10:28:00Z</dcterms:modified>
</cp:coreProperties>
</file>