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84DD" w14:textId="13E04A81" w:rsidR="00A17DFD" w:rsidRDefault="00A17DFD" w:rsidP="002777D1">
      <w:pPr>
        <w:widowControl/>
        <w:spacing w:line="259" w:lineRule="auto"/>
        <w:jc w:val="center"/>
        <w:rPr>
          <w:b/>
        </w:rPr>
      </w:pPr>
    </w:p>
    <w:p w14:paraId="1E96F222" w14:textId="77777777" w:rsidR="000B7CDD" w:rsidRDefault="000B7CDD" w:rsidP="002777D1">
      <w:pPr>
        <w:widowControl/>
        <w:spacing w:line="259" w:lineRule="auto"/>
        <w:jc w:val="center"/>
        <w:rPr>
          <w:b/>
        </w:rPr>
      </w:pPr>
    </w:p>
    <w:p w14:paraId="44317ECC" w14:textId="77777777" w:rsidR="000B4E63" w:rsidRPr="003367A0" w:rsidRDefault="000B4E63" w:rsidP="000B4E63">
      <w:pPr>
        <w:jc w:val="center"/>
        <w:rPr>
          <w:b/>
          <w:sz w:val="28"/>
          <w:szCs w:val="28"/>
        </w:rPr>
      </w:pPr>
      <w:r w:rsidRPr="003367A0">
        <w:rPr>
          <w:b/>
          <w:sz w:val="28"/>
          <w:szCs w:val="28"/>
        </w:rPr>
        <w:t>PEARS BUILDING CONSTRUCTION WORKING GROUP</w:t>
      </w:r>
    </w:p>
    <w:p w14:paraId="39DA4235" w14:textId="728C0280" w:rsidR="000B4E63" w:rsidRPr="003367A0" w:rsidRDefault="000B4E63" w:rsidP="000B4E63">
      <w:pPr>
        <w:jc w:val="center"/>
        <w:rPr>
          <w:b/>
          <w:sz w:val="28"/>
          <w:szCs w:val="28"/>
        </w:rPr>
      </w:pPr>
      <w:r w:rsidRPr="003367A0">
        <w:rPr>
          <w:b/>
          <w:sz w:val="28"/>
          <w:szCs w:val="28"/>
        </w:rPr>
        <w:t>NOTES OF MEETING HELD ON</w:t>
      </w:r>
      <w:r w:rsidR="001C5A0A">
        <w:rPr>
          <w:b/>
          <w:sz w:val="28"/>
          <w:szCs w:val="28"/>
        </w:rPr>
        <w:t xml:space="preserve"> 14 JANUARY 2020</w:t>
      </w:r>
    </w:p>
    <w:p w14:paraId="43C66A28" w14:textId="77777777" w:rsidR="000B4E63" w:rsidRDefault="000B4E63" w:rsidP="00117EA4">
      <w:pPr>
        <w:rPr>
          <w:b/>
        </w:rPr>
      </w:pPr>
    </w:p>
    <w:p w14:paraId="06F66BC9" w14:textId="5AD8F63E" w:rsidR="00490045" w:rsidRPr="0079076F" w:rsidRDefault="00117EA4" w:rsidP="00117EA4">
      <w:r w:rsidRPr="0079076F">
        <w:rPr>
          <w:b/>
        </w:rPr>
        <w:t>PRESENT</w:t>
      </w:r>
      <w:r w:rsidRPr="0079076F">
        <w:rPr>
          <w:b/>
        </w:rPr>
        <w:br/>
      </w:r>
      <w:r w:rsidRPr="0079076F">
        <w:t>Rob Leak (RL)</w:t>
      </w:r>
      <w:r w:rsidR="00490045" w:rsidRPr="0079076F">
        <w:rPr>
          <w:b/>
        </w:rPr>
        <w:tab/>
      </w:r>
      <w:r w:rsidR="00116EE3" w:rsidRPr="0079076F">
        <w:rPr>
          <w:b/>
        </w:rPr>
        <w:t xml:space="preserve"> </w:t>
      </w:r>
      <w:r w:rsidR="00116EE3" w:rsidRPr="0079076F">
        <w:rPr>
          <w:bCs/>
        </w:rPr>
        <w:t>(chair)</w:t>
      </w:r>
      <w:r w:rsidRPr="0079076F">
        <w:tab/>
      </w:r>
      <w:r w:rsidRPr="0079076F">
        <w:tab/>
      </w:r>
      <w:r w:rsidRPr="0079076F">
        <w:tab/>
      </w:r>
      <w:r w:rsidRPr="0079076F">
        <w:tab/>
      </w:r>
      <w:r w:rsidR="00590913" w:rsidRPr="0079076F">
        <w:tab/>
      </w:r>
      <w:r w:rsidR="000B4E63" w:rsidRPr="0079076F">
        <w:t>RFC trustee</w:t>
      </w:r>
    </w:p>
    <w:p w14:paraId="5BAB3288" w14:textId="1FCD1D1A" w:rsidR="00490045" w:rsidRPr="0079076F" w:rsidRDefault="00490045" w:rsidP="00117EA4">
      <w:r w:rsidRPr="0079076F">
        <w:t>Chris Burghes (CB)</w:t>
      </w:r>
      <w:r w:rsidRPr="0079076F">
        <w:tab/>
      </w:r>
      <w:r w:rsidRPr="0079076F">
        <w:tab/>
      </w:r>
      <w:r w:rsidRPr="0079076F">
        <w:tab/>
      </w:r>
      <w:r w:rsidRPr="0079076F">
        <w:tab/>
      </w:r>
      <w:r w:rsidRPr="0079076F">
        <w:tab/>
        <w:t>Royal Free Charity (RFC)</w:t>
      </w:r>
      <w:r w:rsidR="00117EA4" w:rsidRPr="0079076F">
        <w:br/>
      </w:r>
      <w:r w:rsidR="00CE775F" w:rsidRPr="0079076F">
        <w:t>Hugo Dring (HD)</w:t>
      </w:r>
      <w:r w:rsidR="00CE775F" w:rsidRPr="0079076F">
        <w:tab/>
      </w:r>
      <w:r w:rsidR="00CE775F" w:rsidRPr="0079076F">
        <w:tab/>
      </w:r>
      <w:r w:rsidR="00CE775F" w:rsidRPr="0079076F">
        <w:tab/>
      </w:r>
      <w:r w:rsidR="00CE775F" w:rsidRPr="0079076F">
        <w:tab/>
      </w:r>
      <w:r w:rsidR="00CE775F" w:rsidRPr="0079076F">
        <w:tab/>
        <w:t>Buro 4 Project Management (B4)</w:t>
      </w:r>
      <w:r w:rsidR="00CE775F" w:rsidRPr="0079076F">
        <w:br/>
        <w:t>Linda Chung (LC)</w:t>
      </w:r>
      <w:r w:rsidR="00CE775F" w:rsidRPr="0079076F">
        <w:tab/>
      </w:r>
      <w:r w:rsidR="00CE775F" w:rsidRPr="0079076F">
        <w:tab/>
      </w:r>
      <w:r w:rsidR="00CE775F" w:rsidRPr="0079076F">
        <w:tab/>
      </w:r>
      <w:r w:rsidR="00CE775F" w:rsidRPr="0079076F">
        <w:tab/>
      </w:r>
      <w:r w:rsidR="00CE775F" w:rsidRPr="0079076F">
        <w:tab/>
        <w:t xml:space="preserve">Hampstead Gn Neighbourhood Gp (HGNG) </w:t>
      </w:r>
      <w:r w:rsidR="00CE775F" w:rsidRPr="0079076F">
        <w:br/>
        <w:t>Linda Grove (LG)</w:t>
      </w:r>
      <w:r w:rsidR="00CE775F" w:rsidRPr="0079076F">
        <w:tab/>
      </w:r>
      <w:r w:rsidR="00CE775F" w:rsidRPr="0079076F">
        <w:tab/>
      </w:r>
      <w:r w:rsidR="00CE775F" w:rsidRPr="0079076F">
        <w:tab/>
      </w:r>
      <w:r w:rsidR="00CE775F" w:rsidRPr="0079076F">
        <w:tab/>
      </w:r>
      <w:r w:rsidR="00CE775F" w:rsidRPr="0079076F">
        <w:tab/>
        <w:t>Local resident</w:t>
      </w:r>
      <w:r w:rsidR="00CE775F" w:rsidRPr="0079076F">
        <w:tab/>
      </w:r>
      <w:r w:rsidR="00CE775F" w:rsidRPr="0079076F">
        <w:tab/>
      </w:r>
      <w:r w:rsidR="00CE775F" w:rsidRPr="0079076F">
        <w:br/>
        <w:t>Cllr Maria Higson (MH)</w:t>
      </w:r>
      <w:r w:rsidR="00CE775F" w:rsidRPr="0079076F">
        <w:tab/>
      </w:r>
      <w:r w:rsidR="00CE775F" w:rsidRPr="0079076F">
        <w:tab/>
      </w:r>
      <w:r w:rsidR="00CE775F" w:rsidRPr="0079076F">
        <w:tab/>
      </w:r>
      <w:r w:rsidR="00CE775F" w:rsidRPr="0079076F">
        <w:tab/>
        <w:t>Hampstead Town ward</w:t>
      </w:r>
    </w:p>
    <w:p w14:paraId="795FB504" w14:textId="77777777" w:rsidR="00CE775F" w:rsidRPr="0079076F" w:rsidRDefault="00117EA4" w:rsidP="00CE775F">
      <w:r w:rsidRPr="0079076F">
        <w:t>Philippa Hutchinson (PH) (meeting notes)</w:t>
      </w:r>
      <w:r w:rsidRPr="0079076F">
        <w:tab/>
      </w:r>
      <w:r w:rsidRPr="0079076F">
        <w:tab/>
        <w:t>RFC, RFL</w:t>
      </w:r>
      <w:r w:rsidRPr="0079076F">
        <w:br/>
      </w:r>
      <w:r w:rsidR="00CE775F" w:rsidRPr="0079076F">
        <w:t>Peter Owens (PO)</w:t>
      </w:r>
      <w:r w:rsidR="00CE775F" w:rsidRPr="0079076F">
        <w:tab/>
      </w:r>
      <w:r w:rsidR="00CE775F" w:rsidRPr="0079076F">
        <w:tab/>
      </w:r>
      <w:r w:rsidR="00CE775F" w:rsidRPr="0079076F">
        <w:tab/>
      </w:r>
      <w:r w:rsidR="00CE775F" w:rsidRPr="0079076F">
        <w:tab/>
      </w:r>
      <w:r w:rsidR="00CE775F" w:rsidRPr="0079076F">
        <w:tab/>
        <w:t>RFC</w:t>
      </w:r>
    </w:p>
    <w:p w14:paraId="7635F095" w14:textId="67B04F57" w:rsidR="00824523" w:rsidRPr="0079076F" w:rsidRDefault="00824523" w:rsidP="00824523">
      <w:r w:rsidRPr="0079076F">
        <w:t>Celia Trenton Schapira (CTS)</w:t>
      </w:r>
      <w:r w:rsidRPr="0079076F">
        <w:tab/>
      </w:r>
      <w:r w:rsidRPr="0079076F">
        <w:tab/>
      </w:r>
      <w:r w:rsidRPr="0079076F">
        <w:tab/>
        <w:t>Hampstead Hill School (HHS) &amp; St Stephen’s</w:t>
      </w:r>
    </w:p>
    <w:p w14:paraId="73330A43" w14:textId="77777777" w:rsidR="00CE775F" w:rsidRPr="0079076F" w:rsidRDefault="00CE775F" w:rsidP="00EF2E75">
      <w:pPr>
        <w:rPr>
          <w:b/>
        </w:rPr>
      </w:pPr>
    </w:p>
    <w:p w14:paraId="7A687521" w14:textId="506B855C" w:rsidR="009B33D6" w:rsidRPr="0079076F" w:rsidRDefault="00117EA4" w:rsidP="00EF2E75">
      <w:pPr>
        <w:rPr>
          <w:b/>
        </w:rPr>
      </w:pPr>
      <w:r w:rsidRPr="0079076F">
        <w:rPr>
          <w:b/>
        </w:rPr>
        <w:t>APOLOGIES</w:t>
      </w:r>
    </w:p>
    <w:p w14:paraId="0382402C" w14:textId="2E4435D5" w:rsidR="00CE775F" w:rsidRPr="0079076F" w:rsidRDefault="00CE775F" w:rsidP="0083729A">
      <w:r w:rsidRPr="0079076F">
        <w:t>Matt Adams (MA)</w:t>
      </w:r>
      <w:r w:rsidRPr="0079076F">
        <w:tab/>
      </w:r>
      <w:r w:rsidRPr="0079076F">
        <w:tab/>
      </w:r>
      <w:r w:rsidRPr="0079076F">
        <w:tab/>
      </w:r>
      <w:r w:rsidRPr="0079076F">
        <w:tab/>
      </w:r>
      <w:r w:rsidRPr="0079076F">
        <w:tab/>
        <w:t>WD</w:t>
      </w:r>
      <w:r w:rsidRPr="0079076F">
        <w:br/>
        <w:t>Tanya Brandon (TB)</w:t>
      </w:r>
      <w:r w:rsidRPr="0079076F">
        <w:tab/>
      </w:r>
      <w:r w:rsidRPr="0079076F">
        <w:tab/>
      </w:r>
      <w:r w:rsidRPr="0079076F">
        <w:tab/>
      </w:r>
      <w:r w:rsidRPr="0079076F">
        <w:tab/>
      </w:r>
      <w:r w:rsidRPr="0079076F">
        <w:tab/>
        <w:t xml:space="preserve">Local resident </w:t>
      </w:r>
    </w:p>
    <w:p w14:paraId="3CFA3703" w14:textId="19B9AF2E" w:rsidR="0083729A" w:rsidRPr="0079076F" w:rsidRDefault="0083729A" w:rsidP="0083729A">
      <w:r w:rsidRPr="0079076F">
        <w:t>Roy Conway (RC)</w:t>
      </w:r>
      <w:r w:rsidRPr="0079076F">
        <w:tab/>
      </w:r>
      <w:r w:rsidRPr="0079076F">
        <w:tab/>
      </w:r>
      <w:r w:rsidRPr="0079076F">
        <w:tab/>
      </w:r>
      <w:r w:rsidRPr="0079076F">
        <w:tab/>
      </w:r>
      <w:r w:rsidRPr="0079076F">
        <w:tab/>
        <w:t>Willmott Dixon (WD)</w:t>
      </w:r>
    </w:p>
    <w:p w14:paraId="0E841016" w14:textId="23175B62" w:rsidR="00824523" w:rsidRPr="0079076F" w:rsidRDefault="00CE775F" w:rsidP="00824523">
      <w:r w:rsidRPr="0079076F">
        <w:t>Jeffrey Gold (JG)</w:t>
      </w:r>
      <w:r w:rsidRPr="0079076F">
        <w:tab/>
      </w:r>
      <w:r w:rsidRPr="0079076F">
        <w:tab/>
      </w:r>
      <w:r w:rsidRPr="0079076F">
        <w:tab/>
      </w:r>
      <w:r w:rsidRPr="0079076F">
        <w:tab/>
      </w:r>
      <w:r w:rsidRPr="0079076F">
        <w:tab/>
        <w:t>HGNG</w:t>
      </w:r>
      <w:r w:rsidRPr="0079076F">
        <w:br/>
      </w:r>
      <w:r w:rsidR="00824523" w:rsidRPr="0079076F">
        <w:t>Nigel Steward (NS)</w:t>
      </w:r>
      <w:r w:rsidR="00824523" w:rsidRPr="0079076F">
        <w:tab/>
      </w:r>
      <w:r w:rsidR="00824523" w:rsidRPr="0079076F">
        <w:tab/>
      </w:r>
      <w:r w:rsidR="00824523" w:rsidRPr="0079076F">
        <w:tab/>
      </w:r>
      <w:r w:rsidR="00824523" w:rsidRPr="0079076F">
        <w:tab/>
      </w:r>
      <w:r w:rsidR="00824523" w:rsidRPr="0079076F">
        <w:tab/>
        <w:t>Local resident</w:t>
      </w:r>
      <w:r w:rsidR="00824523" w:rsidRPr="0079076F">
        <w:tab/>
      </w:r>
      <w:r w:rsidR="00824523" w:rsidRPr="0079076F">
        <w:tab/>
      </w:r>
    </w:p>
    <w:p w14:paraId="5D406B07" w14:textId="251683C0" w:rsidR="0083729A" w:rsidRPr="0079076F" w:rsidRDefault="0083729A" w:rsidP="00DA45BE"/>
    <w:p w14:paraId="6956C63F" w14:textId="77777777" w:rsidR="00A37E3D" w:rsidRPr="0079076F" w:rsidRDefault="00A37E3D" w:rsidP="00A37E3D">
      <w:pPr>
        <w:rPr>
          <w:b/>
        </w:rPr>
      </w:pPr>
      <w:r w:rsidRPr="0079076F">
        <w:rPr>
          <w:b/>
        </w:rPr>
        <w:t>APOLOGIES NOT RECEIVED FROM</w:t>
      </w:r>
    </w:p>
    <w:p w14:paraId="47CC5998" w14:textId="0A2AE5B4" w:rsidR="00A37E3D" w:rsidRPr="0079076F" w:rsidRDefault="00A37E3D" w:rsidP="00A37E3D">
      <w:r w:rsidRPr="0079076F">
        <w:t>Phoebe Braithwaite (PB)</w:t>
      </w:r>
      <w:r w:rsidRPr="0079076F">
        <w:tab/>
      </w:r>
      <w:r w:rsidRPr="0079076F">
        <w:tab/>
      </w:r>
      <w:r w:rsidRPr="0079076F">
        <w:tab/>
      </w:r>
      <w:r w:rsidRPr="0079076F">
        <w:tab/>
        <w:t>Royal Free London NHSFT (RFL)</w:t>
      </w:r>
      <w:r w:rsidRPr="0079076F">
        <w:br/>
        <w:t>Keith Davis (KD)</w:t>
      </w:r>
      <w:r w:rsidRPr="0079076F">
        <w:tab/>
      </w:r>
      <w:r w:rsidRPr="0079076F">
        <w:tab/>
      </w:r>
      <w:r w:rsidRPr="0079076F">
        <w:tab/>
      </w:r>
      <w:r w:rsidRPr="0079076F">
        <w:tab/>
      </w:r>
      <w:r w:rsidRPr="0079076F">
        <w:tab/>
        <w:t xml:space="preserve">Buro 4 </w:t>
      </w:r>
      <w:r w:rsidRPr="0079076F">
        <w:br/>
        <w:t>Cllr Stephen Stark (SS)</w:t>
      </w:r>
      <w:r w:rsidRPr="0079076F">
        <w:tab/>
      </w:r>
      <w:r w:rsidRPr="0079076F">
        <w:tab/>
      </w:r>
      <w:r w:rsidRPr="0079076F">
        <w:tab/>
      </w:r>
      <w:r w:rsidRPr="0079076F">
        <w:tab/>
        <w:t>Hampstead Town ward</w:t>
      </w:r>
    </w:p>
    <w:p w14:paraId="6472361A" w14:textId="77777777" w:rsidR="00A37E3D" w:rsidRPr="0079076F" w:rsidRDefault="00A37E3D" w:rsidP="00A37E3D">
      <w:r w:rsidRPr="0079076F">
        <w:t>John Stockdale (JS)</w:t>
      </w:r>
      <w:r w:rsidRPr="0079076F">
        <w:tab/>
      </w:r>
      <w:r w:rsidRPr="0079076F">
        <w:tab/>
      </w:r>
      <w:r w:rsidRPr="0079076F">
        <w:tab/>
      </w:r>
      <w:r w:rsidRPr="0079076F">
        <w:tab/>
      </w:r>
      <w:r w:rsidRPr="0079076F">
        <w:tab/>
        <w:t>HHS</w:t>
      </w:r>
      <w:r w:rsidRPr="0079076F">
        <w:tab/>
      </w:r>
    </w:p>
    <w:p w14:paraId="6BC91A30" w14:textId="77777777" w:rsidR="00A37E3D" w:rsidRPr="0079076F" w:rsidRDefault="00A37E3D" w:rsidP="00DA45BE"/>
    <w:p w14:paraId="14626628" w14:textId="0A545588" w:rsidR="009B33D6" w:rsidRDefault="009B33D6" w:rsidP="00A16F31">
      <w:pPr>
        <w:widowControl/>
        <w:tabs>
          <w:tab w:val="left" w:pos="2325"/>
        </w:tabs>
        <w:spacing w:line="259" w:lineRule="auto"/>
      </w:pPr>
    </w:p>
    <w:tbl>
      <w:tblPr>
        <w:tblStyle w:val="TableGrid"/>
        <w:tblW w:w="0" w:type="auto"/>
        <w:tblLook w:val="04A0" w:firstRow="1" w:lastRow="0" w:firstColumn="1" w:lastColumn="0" w:noHBand="0" w:noVBand="1"/>
      </w:tblPr>
      <w:tblGrid>
        <w:gridCol w:w="1262"/>
        <w:gridCol w:w="7414"/>
        <w:gridCol w:w="1292"/>
      </w:tblGrid>
      <w:tr w:rsidR="009B33D6" w14:paraId="79A6FEC5" w14:textId="77777777" w:rsidTr="00BC7E2E">
        <w:tc>
          <w:tcPr>
            <w:tcW w:w="1262" w:type="dxa"/>
          </w:tcPr>
          <w:p w14:paraId="1DF5C70D" w14:textId="4D7A6E2C" w:rsidR="009B33D6" w:rsidRPr="00A41164" w:rsidRDefault="00A41164" w:rsidP="002777D1">
            <w:pPr>
              <w:widowControl/>
              <w:spacing w:line="259" w:lineRule="auto"/>
              <w:rPr>
                <w:b/>
              </w:rPr>
            </w:pPr>
            <w:r w:rsidRPr="00A41164">
              <w:rPr>
                <w:b/>
              </w:rPr>
              <w:t>ITEM NO</w:t>
            </w:r>
          </w:p>
        </w:tc>
        <w:tc>
          <w:tcPr>
            <w:tcW w:w="7414" w:type="dxa"/>
          </w:tcPr>
          <w:p w14:paraId="78E2123D" w14:textId="1C9889A5" w:rsidR="009B33D6" w:rsidRPr="00A41164" w:rsidRDefault="00A41164" w:rsidP="002777D1">
            <w:pPr>
              <w:widowControl/>
              <w:spacing w:line="259" w:lineRule="auto"/>
              <w:rPr>
                <w:b/>
              </w:rPr>
            </w:pPr>
            <w:r w:rsidRPr="00A41164">
              <w:rPr>
                <w:b/>
              </w:rPr>
              <w:t>ITEM</w:t>
            </w:r>
          </w:p>
        </w:tc>
        <w:tc>
          <w:tcPr>
            <w:tcW w:w="1292" w:type="dxa"/>
          </w:tcPr>
          <w:p w14:paraId="13E2AA2B" w14:textId="77777777" w:rsidR="009B33D6" w:rsidRPr="009B33D6" w:rsidRDefault="009B33D6" w:rsidP="002777D1">
            <w:pPr>
              <w:widowControl/>
              <w:spacing w:line="259" w:lineRule="auto"/>
              <w:rPr>
                <w:b/>
              </w:rPr>
            </w:pPr>
            <w:r>
              <w:rPr>
                <w:b/>
              </w:rPr>
              <w:t>ACTION</w:t>
            </w:r>
          </w:p>
        </w:tc>
      </w:tr>
      <w:tr w:rsidR="00AE6925" w14:paraId="636297BF" w14:textId="77777777" w:rsidTr="00BC7E2E">
        <w:tc>
          <w:tcPr>
            <w:tcW w:w="1262" w:type="dxa"/>
          </w:tcPr>
          <w:p w14:paraId="23C0D9A3" w14:textId="586464DC" w:rsidR="00AE6925" w:rsidRPr="001A6E6D" w:rsidRDefault="00AE6925" w:rsidP="002777D1">
            <w:pPr>
              <w:widowControl/>
              <w:spacing w:line="259" w:lineRule="auto"/>
              <w:rPr>
                <w:b/>
              </w:rPr>
            </w:pPr>
            <w:r w:rsidRPr="001A6E6D">
              <w:rPr>
                <w:b/>
              </w:rPr>
              <w:t>1</w:t>
            </w:r>
          </w:p>
        </w:tc>
        <w:tc>
          <w:tcPr>
            <w:tcW w:w="7414" w:type="dxa"/>
          </w:tcPr>
          <w:p w14:paraId="734CEBBA" w14:textId="195D7DF3" w:rsidR="00AE6925" w:rsidRDefault="00AE6925" w:rsidP="00C027D4">
            <w:pPr>
              <w:widowControl/>
              <w:spacing w:line="259" w:lineRule="auto"/>
              <w:rPr>
                <w:b/>
              </w:rPr>
            </w:pPr>
            <w:r>
              <w:rPr>
                <w:b/>
              </w:rPr>
              <w:t>Welcome and apologies</w:t>
            </w:r>
            <w:r w:rsidR="003522D7">
              <w:rPr>
                <w:b/>
              </w:rPr>
              <w:t xml:space="preserve"> </w:t>
            </w:r>
            <w:r w:rsidR="003522D7" w:rsidRPr="00A37E3D">
              <w:rPr>
                <w:bCs/>
              </w:rPr>
              <w:t>– see above</w:t>
            </w:r>
            <w:r w:rsidR="00A37E3D" w:rsidRPr="00A37E3D">
              <w:rPr>
                <w:bCs/>
              </w:rPr>
              <w:t xml:space="preserve">.  </w:t>
            </w:r>
          </w:p>
          <w:p w14:paraId="386A0A86" w14:textId="7DAD1008" w:rsidR="00AE6925" w:rsidRPr="00763F41" w:rsidRDefault="00AE6925" w:rsidP="00C027D4">
            <w:pPr>
              <w:widowControl/>
              <w:spacing w:line="259" w:lineRule="auto"/>
              <w:rPr>
                <w:b/>
              </w:rPr>
            </w:pPr>
          </w:p>
        </w:tc>
        <w:tc>
          <w:tcPr>
            <w:tcW w:w="1292" w:type="dxa"/>
          </w:tcPr>
          <w:p w14:paraId="57228C06" w14:textId="77777777" w:rsidR="00AE6925" w:rsidRDefault="00AE6925" w:rsidP="002777D1">
            <w:pPr>
              <w:widowControl/>
              <w:spacing w:line="259" w:lineRule="auto"/>
            </w:pPr>
          </w:p>
        </w:tc>
      </w:tr>
      <w:tr w:rsidR="00A16F31" w14:paraId="4D3D34FA" w14:textId="77777777" w:rsidTr="00BC7E2E">
        <w:tc>
          <w:tcPr>
            <w:tcW w:w="1262" w:type="dxa"/>
          </w:tcPr>
          <w:p w14:paraId="1688D2E4" w14:textId="30AD7BEB" w:rsidR="00A16F31" w:rsidRPr="001A6E6D" w:rsidRDefault="00AE6925" w:rsidP="002777D1">
            <w:pPr>
              <w:widowControl/>
              <w:spacing w:line="259" w:lineRule="auto"/>
              <w:rPr>
                <w:b/>
              </w:rPr>
            </w:pPr>
            <w:r w:rsidRPr="001A6E6D">
              <w:rPr>
                <w:b/>
              </w:rPr>
              <w:t>2</w:t>
            </w:r>
          </w:p>
        </w:tc>
        <w:tc>
          <w:tcPr>
            <w:tcW w:w="7414" w:type="dxa"/>
          </w:tcPr>
          <w:p w14:paraId="1A0F2A1B" w14:textId="7936B1BF" w:rsidR="00C027D4" w:rsidRPr="00763F41" w:rsidRDefault="001B1F66" w:rsidP="00C027D4">
            <w:pPr>
              <w:widowControl/>
              <w:spacing w:line="259" w:lineRule="auto"/>
              <w:rPr>
                <w:b/>
              </w:rPr>
            </w:pPr>
            <w:r w:rsidRPr="00763F41">
              <w:rPr>
                <w:b/>
              </w:rPr>
              <w:t xml:space="preserve">Previous </w:t>
            </w:r>
            <w:r w:rsidR="00763F41" w:rsidRPr="00763F41">
              <w:rPr>
                <w:b/>
              </w:rPr>
              <w:t>m</w:t>
            </w:r>
            <w:r w:rsidRPr="00763F41">
              <w:rPr>
                <w:b/>
              </w:rPr>
              <w:t xml:space="preserve">eeting </w:t>
            </w:r>
            <w:r w:rsidR="00763F41" w:rsidRPr="00763F41">
              <w:rPr>
                <w:b/>
              </w:rPr>
              <w:t>notes</w:t>
            </w:r>
          </w:p>
          <w:p w14:paraId="52CF06E7" w14:textId="77777777" w:rsidR="001B1F66" w:rsidRDefault="001B1F66" w:rsidP="00C027D4">
            <w:pPr>
              <w:widowControl/>
              <w:spacing w:line="259" w:lineRule="auto"/>
              <w:rPr>
                <w:b/>
                <w:u w:val="single"/>
              </w:rPr>
            </w:pPr>
          </w:p>
          <w:p w14:paraId="1FBFC93C" w14:textId="753F9EB3" w:rsidR="00F24802" w:rsidRPr="00257B4F" w:rsidRDefault="00597513" w:rsidP="00136DDB">
            <w:pPr>
              <w:widowControl/>
              <w:spacing w:line="259" w:lineRule="auto"/>
              <w:rPr>
                <w:b/>
                <w:u w:val="single"/>
              </w:rPr>
            </w:pPr>
            <w:r>
              <w:t>Minut</w:t>
            </w:r>
            <w:r w:rsidR="00EE512D">
              <w:t>es of the meeting held</w:t>
            </w:r>
            <w:r>
              <w:t xml:space="preserve"> </w:t>
            </w:r>
            <w:r w:rsidR="001F5CC1">
              <w:t xml:space="preserve">on </w:t>
            </w:r>
            <w:r w:rsidR="001C5A0A">
              <w:t xml:space="preserve">7 October </w:t>
            </w:r>
            <w:r w:rsidR="0074550E">
              <w:t>20</w:t>
            </w:r>
            <w:r w:rsidR="003522D7">
              <w:t xml:space="preserve">19 </w:t>
            </w:r>
            <w:r>
              <w:t xml:space="preserve">were approved </w:t>
            </w:r>
            <w:r w:rsidR="003522D7">
              <w:t>without amendment.</w:t>
            </w:r>
          </w:p>
        </w:tc>
        <w:tc>
          <w:tcPr>
            <w:tcW w:w="1292" w:type="dxa"/>
          </w:tcPr>
          <w:p w14:paraId="1B97D2F9" w14:textId="77777777" w:rsidR="00C027D4" w:rsidRDefault="00C027D4" w:rsidP="002777D1">
            <w:pPr>
              <w:widowControl/>
              <w:spacing w:line="259" w:lineRule="auto"/>
            </w:pPr>
          </w:p>
          <w:p w14:paraId="2A855B92" w14:textId="77777777" w:rsidR="00EE512D" w:rsidRDefault="00EE512D" w:rsidP="002777D1">
            <w:pPr>
              <w:widowControl/>
              <w:spacing w:line="259" w:lineRule="auto"/>
            </w:pPr>
          </w:p>
          <w:p w14:paraId="5916C3F5" w14:textId="77777777" w:rsidR="00EE512D" w:rsidRDefault="00EE512D" w:rsidP="002777D1">
            <w:pPr>
              <w:widowControl/>
              <w:spacing w:line="259" w:lineRule="auto"/>
            </w:pPr>
          </w:p>
          <w:p w14:paraId="596878A0" w14:textId="77777777" w:rsidR="00EE512D" w:rsidRDefault="00EE512D" w:rsidP="002777D1">
            <w:pPr>
              <w:widowControl/>
              <w:spacing w:line="259" w:lineRule="auto"/>
            </w:pPr>
          </w:p>
          <w:p w14:paraId="17E87E2D" w14:textId="0F093C44" w:rsidR="00EE512D" w:rsidRDefault="00EE512D" w:rsidP="002777D1">
            <w:pPr>
              <w:widowControl/>
              <w:spacing w:line="259" w:lineRule="auto"/>
            </w:pPr>
          </w:p>
        </w:tc>
      </w:tr>
      <w:tr w:rsidR="0045334F" w14:paraId="3298DDD6" w14:textId="77777777" w:rsidTr="00BC7E2E">
        <w:tc>
          <w:tcPr>
            <w:tcW w:w="1262" w:type="dxa"/>
          </w:tcPr>
          <w:p w14:paraId="4026303D" w14:textId="2D805B87" w:rsidR="0045334F" w:rsidRPr="001A6E6D" w:rsidRDefault="00AE6925" w:rsidP="002777D1">
            <w:pPr>
              <w:widowControl/>
              <w:spacing w:line="259" w:lineRule="auto"/>
              <w:rPr>
                <w:b/>
              </w:rPr>
            </w:pPr>
            <w:r w:rsidRPr="001A6E6D">
              <w:rPr>
                <w:b/>
              </w:rPr>
              <w:t>3</w:t>
            </w:r>
          </w:p>
        </w:tc>
        <w:tc>
          <w:tcPr>
            <w:tcW w:w="7414" w:type="dxa"/>
          </w:tcPr>
          <w:p w14:paraId="05570FFD" w14:textId="32B5887A" w:rsidR="008C49F9" w:rsidRDefault="0045334F" w:rsidP="00C027D4">
            <w:pPr>
              <w:widowControl/>
              <w:spacing w:line="259" w:lineRule="auto"/>
              <w:rPr>
                <w:b/>
              </w:rPr>
            </w:pPr>
            <w:r w:rsidRPr="00763F41">
              <w:rPr>
                <w:b/>
              </w:rPr>
              <w:t xml:space="preserve">Matters </w:t>
            </w:r>
            <w:r w:rsidR="00763F41" w:rsidRPr="00763F41">
              <w:rPr>
                <w:b/>
              </w:rPr>
              <w:t>a</w:t>
            </w:r>
            <w:r w:rsidRPr="00763F41">
              <w:rPr>
                <w:b/>
              </w:rPr>
              <w:t>rising</w:t>
            </w:r>
          </w:p>
          <w:p w14:paraId="794188CF" w14:textId="622A5AE4" w:rsidR="00A37E3D" w:rsidRDefault="00A37E3D" w:rsidP="00C027D4">
            <w:pPr>
              <w:widowControl/>
              <w:spacing w:line="259" w:lineRule="auto"/>
              <w:rPr>
                <w:b/>
              </w:rPr>
            </w:pPr>
          </w:p>
          <w:p w14:paraId="0DEDDA09" w14:textId="2D2FA194" w:rsidR="00A37E3D" w:rsidRDefault="00A37E3D" w:rsidP="00C027D4">
            <w:pPr>
              <w:widowControl/>
              <w:spacing w:line="259" w:lineRule="auto"/>
              <w:rPr>
                <w:bCs/>
              </w:rPr>
            </w:pPr>
            <w:r>
              <w:rPr>
                <w:bCs/>
              </w:rPr>
              <w:t>-</w:t>
            </w:r>
            <w:r w:rsidRPr="00A37E3D">
              <w:rPr>
                <w:bCs/>
              </w:rPr>
              <w:t>Scho</w:t>
            </w:r>
            <w:r>
              <w:rPr>
                <w:bCs/>
              </w:rPr>
              <w:t>ol fire assessment still not received. PO to follow up with JS.</w:t>
            </w:r>
          </w:p>
          <w:p w14:paraId="7DCF1C10" w14:textId="5FE8313D" w:rsidR="001F7D06" w:rsidRDefault="00A37E3D" w:rsidP="00C027D4">
            <w:pPr>
              <w:widowControl/>
              <w:spacing w:line="259" w:lineRule="auto"/>
              <w:rPr>
                <w:bCs/>
              </w:rPr>
            </w:pPr>
            <w:r>
              <w:rPr>
                <w:bCs/>
              </w:rPr>
              <w:t>-</w:t>
            </w:r>
            <w:r w:rsidR="00A91592">
              <w:rPr>
                <w:bCs/>
              </w:rPr>
              <w:t>A</w:t>
            </w:r>
            <w:r w:rsidR="001F7D06">
              <w:rPr>
                <w:bCs/>
              </w:rPr>
              <w:t xml:space="preserve"> date for Linda Chung and a colleague </w:t>
            </w:r>
            <w:r w:rsidR="00141474">
              <w:rPr>
                <w:bCs/>
              </w:rPr>
              <w:t xml:space="preserve">(Eleanor) </w:t>
            </w:r>
            <w:r w:rsidR="00A91592">
              <w:rPr>
                <w:bCs/>
              </w:rPr>
              <w:t>to hear more about landscaping plans to be arranged</w:t>
            </w:r>
            <w:r w:rsidR="00522DE9">
              <w:rPr>
                <w:bCs/>
              </w:rPr>
              <w:t xml:space="preserve"> for 21 Jan</w:t>
            </w:r>
            <w:r w:rsidR="00A91592">
              <w:rPr>
                <w:bCs/>
              </w:rPr>
              <w:t>.</w:t>
            </w:r>
            <w:r w:rsidR="001F7D06">
              <w:rPr>
                <w:bCs/>
              </w:rPr>
              <w:t xml:space="preserve"> </w:t>
            </w:r>
          </w:p>
          <w:p w14:paraId="07DB8AAB" w14:textId="1050E5B5" w:rsidR="00D75880" w:rsidRDefault="00D75880" w:rsidP="00C027D4">
            <w:pPr>
              <w:widowControl/>
              <w:spacing w:line="259" w:lineRule="auto"/>
              <w:rPr>
                <w:bCs/>
              </w:rPr>
            </w:pPr>
            <w:r>
              <w:rPr>
                <w:bCs/>
              </w:rPr>
              <w:t>-Crane movements: dates for these will be changed. PO to advise CTS of new dates.</w:t>
            </w:r>
          </w:p>
          <w:p w14:paraId="0A88FAA4" w14:textId="2FCC8331" w:rsidR="00D75880" w:rsidRDefault="00D75880" w:rsidP="00C027D4">
            <w:pPr>
              <w:widowControl/>
              <w:spacing w:line="259" w:lineRule="auto"/>
              <w:rPr>
                <w:bCs/>
              </w:rPr>
            </w:pPr>
            <w:r>
              <w:rPr>
                <w:bCs/>
              </w:rPr>
              <w:t>-Parking leaflets: uncertainty as to whether or not they are being used. PO to check.</w:t>
            </w:r>
          </w:p>
          <w:p w14:paraId="3001288E" w14:textId="6BF3CDCA" w:rsidR="0045334F" w:rsidRDefault="001D469B" w:rsidP="004D3E6D">
            <w:pPr>
              <w:widowControl/>
              <w:spacing w:line="259" w:lineRule="auto"/>
              <w:rPr>
                <w:bCs/>
              </w:rPr>
            </w:pPr>
            <w:r>
              <w:rPr>
                <w:bCs/>
              </w:rPr>
              <w:t>-PO reported that the school boundary wall party wall agreement was now concluded</w:t>
            </w:r>
            <w:r w:rsidR="004D3E6D">
              <w:rPr>
                <w:bCs/>
              </w:rPr>
              <w:t xml:space="preserve">. CTS said it had been decided to put the issue on hold until all works were concluded so they could work out what the problem was. She </w:t>
            </w:r>
            <w:r w:rsidR="00A92968">
              <w:rPr>
                <w:bCs/>
              </w:rPr>
              <w:t xml:space="preserve">mentioned cracking in one </w:t>
            </w:r>
            <w:r w:rsidR="00B17654">
              <w:rPr>
                <w:bCs/>
              </w:rPr>
              <w:t xml:space="preserve">classroom. She said she </w:t>
            </w:r>
            <w:r w:rsidR="004D3E6D">
              <w:rPr>
                <w:bCs/>
              </w:rPr>
              <w:t xml:space="preserve">had </w:t>
            </w:r>
            <w:r w:rsidR="004D3E6D">
              <w:rPr>
                <w:bCs/>
              </w:rPr>
              <w:lastRenderedPageBreak/>
              <w:t>stopped receiving the data about the effects of the work on the surrounding area and PO agreed to ensure reports were resume</w:t>
            </w:r>
            <w:r w:rsidR="00632C98">
              <w:rPr>
                <w:bCs/>
              </w:rPr>
              <w:t xml:space="preserve">d </w:t>
            </w:r>
            <w:r w:rsidR="00632C98" w:rsidRPr="00F04E7A">
              <w:rPr>
                <w:bCs/>
              </w:rPr>
              <w:t xml:space="preserve">(see </w:t>
            </w:r>
            <w:r w:rsidR="00EB1566" w:rsidRPr="00F04E7A">
              <w:rPr>
                <w:bCs/>
              </w:rPr>
              <w:t xml:space="preserve">point </w:t>
            </w:r>
            <w:r w:rsidR="00632C98" w:rsidRPr="00F04E7A">
              <w:rPr>
                <w:bCs/>
              </w:rPr>
              <w:t>5</w:t>
            </w:r>
            <w:r w:rsidR="00EB1566" w:rsidRPr="00F04E7A">
              <w:rPr>
                <w:bCs/>
              </w:rPr>
              <w:t xml:space="preserve"> below</w:t>
            </w:r>
            <w:r w:rsidR="00632C98" w:rsidRPr="00F04E7A">
              <w:rPr>
                <w:bCs/>
              </w:rPr>
              <w:t>.)</w:t>
            </w:r>
            <w:r w:rsidR="009F398A">
              <w:rPr>
                <w:bCs/>
              </w:rPr>
              <w:t xml:space="preserve"> </w:t>
            </w:r>
          </w:p>
          <w:p w14:paraId="09C57A3C" w14:textId="3A07EC6A" w:rsidR="00A039A4" w:rsidRDefault="00A039A4" w:rsidP="004D3E6D">
            <w:pPr>
              <w:widowControl/>
              <w:spacing w:line="259" w:lineRule="auto"/>
              <w:rPr>
                <w:bCs/>
              </w:rPr>
            </w:pPr>
            <w:r>
              <w:rPr>
                <w:bCs/>
              </w:rPr>
              <w:t>-Trip hazards caused by paving stones on path: Camden had done some remedial works. PO asked everyone to report any further issues.</w:t>
            </w:r>
          </w:p>
          <w:p w14:paraId="5D0582D6" w14:textId="7712F60E" w:rsidR="00A039A4" w:rsidRDefault="00A039A4" w:rsidP="004D3E6D">
            <w:pPr>
              <w:widowControl/>
              <w:spacing w:line="259" w:lineRule="auto"/>
              <w:rPr>
                <w:bCs/>
              </w:rPr>
            </w:pPr>
            <w:r>
              <w:rPr>
                <w:bCs/>
              </w:rPr>
              <w:t>-</w:t>
            </w:r>
            <w:r w:rsidRPr="00F04E7A">
              <w:rPr>
                <w:bCs/>
              </w:rPr>
              <w:t xml:space="preserve">PO reported that the </w:t>
            </w:r>
            <w:r w:rsidR="009F398A" w:rsidRPr="00F04E7A">
              <w:rPr>
                <w:bCs/>
              </w:rPr>
              <w:t xml:space="preserve">landscaping irrigation </w:t>
            </w:r>
            <w:r w:rsidRPr="00F04E7A">
              <w:rPr>
                <w:bCs/>
              </w:rPr>
              <w:t xml:space="preserve">system could be extended to Nazanin’s garden but </w:t>
            </w:r>
            <w:r w:rsidR="007602EF">
              <w:rPr>
                <w:bCs/>
              </w:rPr>
              <w:t xml:space="preserve">would </w:t>
            </w:r>
            <w:r w:rsidR="00F04E7A" w:rsidRPr="00F04E7A">
              <w:rPr>
                <w:bCs/>
              </w:rPr>
              <w:t xml:space="preserve">seek the trust’s view as it owned the land. </w:t>
            </w:r>
            <w:r w:rsidR="002F4FA5" w:rsidRPr="00F04E7A">
              <w:rPr>
                <w:bCs/>
              </w:rPr>
              <w:t xml:space="preserve">He would also ask the trust if it </w:t>
            </w:r>
            <w:r w:rsidR="009F398A" w:rsidRPr="00F04E7A">
              <w:rPr>
                <w:bCs/>
              </w:rPr>
              <w:t xml:space="preserve">was feasible to install </w:t>
            </w:r>
            <w:r w:rsidR="002F4FA5" w:rsidRPr="00F04E7A">
              <w:rPr>
                <w:bCs/>
              </w:rPr>
              <w:t xml:space="preserve">a standpipe </w:t>
            </w:r>
            <w:r w:rsidR="006429E1" w:rsidRPr="00F04E7A">
              <w:rPr>
                <w:bCs/>
              </w:rPr>
              <w:t xml:space="preserve">in the </w:t>
            </w:r>
            <w:r w:rsidR="00F04E7A" w:rsidRPr="00F04E7A">
              <w:rPr>
                <w:bCs/>
              </w:rPr>
              <w:t>t</w:t>
            </w:r>
            <w:r w:rsidR="002F4FA5" w:rsidRPr="00F04E7A">
              <w:rPr>
                <w:bCs/>
              </w:rPr>
              <w:t xml:space="preserve">rust-owned triangle of land </w:t>
            </w:r>
            <w:r w:rsidR="006429E1" w:rsidRPr="00F04E7A">
              <w:rPr>
                <w:bCs/>
              </w:rPr>
              <w:t>to serve the triangle and Hampstead Green</w:t>
            </w:r>
            <w:r w:rsidR="00EB1566" w:rsidRPr="00F04E7A">
              <w:rPr>
                <w:bCs/>
              </w:rPr>
              <w:t>,</w:t>
            </w:r>
            <w:r w:rsidR="006429E1" w:rsidRPr="00F04E7A">
              <w:rPr>
                <w:bCs/>
              </w:rPr>
              <w:t xml:space="preserve"> so both could be </w:t>
            </w:r>
            <w:r w:rsidR="002F4FA5" w:rsidRPr="00F04E7A">
              <w:rPr>
                <w:bCs/>
              </w:rPr>
              <w:t>watered.</w:t>
            </w:r>
          </w:p>
          <w:p w14:paraId="65329321" w14:textId="2D62DC1A" w:rsidR="002F4FA5" w:rsidRDefault="00522DE9" w:rsidP="004D3E6D">
            <w:pPr>
              <w:widowControl/>
              <w:spacing w:line="259" w:lineRule="auto"/>
              <w:rPr>
                <w:bCs/>
              </w:rPr>
            </w:pPr>
            <w:r>
              <w:rPr>
                <w:bCs/>
              </w:rPr>
              <w:t xml:space="preserve">-LG reported some shrubbery that needed pruning </w:t>
            </w:r>
            <w:r w:rsidR="006429E1">
              <w:rPr>
                <w:bCs/>
              </w:rPr>
              <w:t xml:space="preserve">in the garden could be attended to.  </w:t>
            </w:r>
            <w:r>
              <w:rPr>
                <w:bCs/>
              </w:rPr>
              <w:t>PO to follow up with trust.</w:t>
            </w:r>
          </w:p>
          <w:p w14:paraId="10041E08" w14:textId="137096D8" w:rsidR="002F4FA5" w:rsidRDefault="00522DE9" w:rsidP="004D3E6D">
            <w:pPr>
              <w:widowControl/>
              <w:spacing w:line="259" w:lineRule="auto"/>
              <w:rPr>
                <w:bCs/>
              </w:rPr>
            </w:pPr>
            <w:r>
              <w:rPr>
                <w:bCs/>
              </w:rPr>
              <w:t xml:space="preserve">-CTS reported that there had been no progress on the relocation of the path benches. MH agreed to follow up. </w:t>
            </w:r>
          </w:p>
          <w:p w14:paraId="61579A22" w14:textId="6EDCE457" w:rsidR="00522DE9" w:rsidRDefault="00522DE9" w:rsidP="004D3E6D">
            <w:pPr>
              <w:widowControl/>
              <w:spacing w:line="259" w:lineRule="auto"/>
              <w:rPr>
                <w:bCs/>
              </w:rPr>
            </w:pPr>
            <w:r>
              <w:rPr>
                <w:bCs/>
              </w:rPr>
              <w:t>-Tree near Pond St exit: it was agreed this needed a regular pruning regime. PO to follow up</w:t>
            </w:r>
            <w:r w:rsidR="00662173">
              <w:rPr>
                <w:bCs/>
              </w:rPr>
              <w:t xml:space="preserve"> with the trust</w:t>
            </w:r>
            <w:r>
              <w:rPr>
                <w:bCs/>
              </w:rPr>
              <w:t>.</w:t>
            </w:r>
          </w:p>
          <w:p w14:paraId="43735388" w14:textId="2D44E9A6" w:rsidR="000D5112" w:rsidRDefault="000D5112" w:rsidP="004D3E6D">
            <w:pPr>
              <w:widowControl/>
              <w:spacing w:line="259" w:lineRule="auto"/>
              <w:rPr>
                <w:bCs/>
              </w:rPr>
            </w:pPr>
            <w:r>
              <w:rPr>
                <w:bCs/>
              </w:rPr>
              <w:t>-</w:t>
            </w:r>
            <w:r w:rsidR="00662173" w:rsidRPr="00F04E7A">
              <w:rPr>
                <w:bCs/>
              </w:rPr>
              <w:t>Refurbishment of path: RF</w:t>
            </w:r>
            <w:r w:rsidR="006429E1" w:rsidRPr="00F04E7A">
              <w:rPr>
                <w:bCs/>
              </w:rPr>
              <w:t>C</w:t>
            </w:r>
            <w:r w:rsidR="00662173" w:rsidRPr="00F04E7A">
              <w:rPr>
                <w:bCs/>
              </w:rPr>
              <w:t xml:space="preserve"> had offered to do this work </w:t>
            </w:r>
            <w:r w:rsidR="006429E1" w:rsidRPr="00F04E7A">
              <w:rPr>
                <w:bCs/>
              </w:rPr>
              <w:t xml:space="preserve">as part of the Pears Building </w:t>
            </w:r>
            <w:r w:rsidR="00F04E7A" w:rsidRPr="00F04E7A">
              <w:rPr>
                <w:bCs/>
              </w:rPr>
              <w:t xml:space="preserve">work </w:t>
            </w:r>
            <w:r w:rsidR="00662173" w:rsidRPr="00F04E7A">
              <w:rPr>
                <w:bCs/>
              </w:rPr>
              <w:t xml:space="preserve">but Camden </w:t>
            </w:r>
            <w:r w:rsidR="00F04E7A" w:rsidRPr="00F04E7A">
              <w:rPr>
                <w:bCs/>
              </w:rPr>
              <w:t xml:space="preserve">had </w:t>
            </w:r>
            <w:r w:rsidR="00662173" w:rsidRPr="00F04E7A">
              <w:rPr>
                <w:bCs/>
              </w:rPr>
              <w:t xml:space="preserve">said </w:t>
            </w:r>
            <w:r w:rsidR="00F04E7A" w:rsidRPr="00F04E7A">
              <w:rPr>
                <w:bCs/>
              </w:rPr>
              <w:t xml:space="preserve">this was not permitted </w:t>
            </w:r>
            <w:r w:rsidR="00056B35">
              <w:rPr>
                <w:bCs/>
              </w:rPr>
              <w:t>a</w:t>
            </w:r>
            <w:r w:rsidR="00F04E7A" w:rsidRPr="00F04E7A">
              <w:rPr>
                <w:bCs/>
              </w:rPr>
              <w:t xml:space="preserve">s it owned it. Instead, </w:t>
            </w:r>
            <w:r w:rsidR="00662173" w:rsidRPr="00F04E7A">
              <w:rPr>
                <w:bCs/>
              </w:rPr>
              <w:t xml:space="preserve">RFC had </w:t>
            </w:r>
            <w:proofErr w:type="gramStart"/>
            <w:r w:rsidR="00662173" w:rsidRPr="00F04E7A">
              <w:rPr>
                <w:bCs/>
              </w:rPr>
              <w:t>made a contribution</w:t>
            </w:r>
            <w:proofErr w:type="gramEnd"/>
            <w:r w:rsidR="00632C98" w:rsidRPr="00F04E7A">
              <w:rPr>
                <w:bCs/>
              </w:rPr>
              <w:t xml:space="preserve"> to the cost</w:t>
            </w:r>
            <w:r w:rsidR="006429E1" w:rsidRPr="00F04E7A">
              <w:rPr>
                <w:bCs/>
              </w:rPr>
              <w:t xml:space="preserve"> of the upgrade</w:t>
            </w:r>
            <w:r w:rsidR="00F04E7A" w:rsidRPr="00F04E7A">
              <w:rPr>
                <w:bCs/>
              </w:rPr>
              <w:t xml:space="preserve">. </w:t>
            </w:r>
            <w:r w:rsidR="00662173" w:rsidRPr="00F04E7A">
              <w:rPr>
                <w:bCs/>
              </w:rPr>
              <w:t>PH reported that Camden had emailed saying it needed two months’ notice to start the work and would liaise with PO re the best time to do it.</w:t>
            </w:r>
          </w:p>
          <w:p w14:paraId="2B3482A6" w14:textId="459CB751" w:rsidR="004A64CC" w:rsidRDefault="004A64CC" w:rsidP="004D3E6D">
            <w:pPr>
              <w:widowControl/>
              <w:spacing w:line="259" w:lineRule="auto"/>
              <w:rPr>
                <w:bCs/>
              </w:rPr>
            </w:pPr>
            <w:r>
              <w:rPr>
                <w:bCs/>
              </w:rPr>
              <w:t xml:space="preserve">-Fencing adjacent to path: LC said that WD had promised to </w:t>
            </w:r>
            <w:r w:rsidR="006429E1">
              <w:rPr>
                <w:bCs/>
              </w:rPr>
              <w:t xml:space="preserve">paint </w:t>
            </w:r>
            <w:r>
              <w:rPr>
                <w:bCs/>
              </w:rPr>
              <w:t xml:space="preserve">this: PO to liaise re this and a request from LG that the fencing around the triangle be included – </w:t>
            </w:r>
            <w:r w:rsidR="00933CE7">
              <w:rPr>
                <w:bCs/>
              </w:rPr>
              <w:t>PO</w:t>
            </w:r>
            <w:r>
              <w:rPr>
                <w:bCs/>
              </w:rPr>
              <w:t xml:space="preserve"> said he would look into it. </w:t>
            </w:r>
          </w:p>
          <w:p w14:paraId="4A0F92EB" w14:textId="79600738" w:rsidR="004D3E6D" w:rsidRPr="00D75880" w:rsidRDefault="004D3E6D" w:rsidP="004D3E6D">
            <w:pPr>
              <w:widowControl/>
              <w:spacing w:line="259" w:lineRule="auto"/>
              <w:rPr>
                <w:bCs/>
                <w:u w:val="single"/>
              </w:rPr>
            </w:pPr>
          </w:p>
        </w:tc>
        <w:tc>
          <w:tcPr>
            <w:tcW w:w="1292" w:type="dxa"/>
          </w:tcPr>
          <w:p w14:paraId="2455FB18" w14:textId="77777777" w:rsidR="003C78A2" w:rsidRDefault="003C78A2" w:rsidP="002777D1">
            <w:pPr>
              <w:widowControl/>
              <w:spacing w:line="259" w:lineRule="auto"/>
            </w:pPr>
          </w:p>
          <w:p w14:paraId="6FD302E4" w14:textId="77777777" w:rsidR="000838A4" w:rsidRDefault="000838A4" w:rsidP="00BC7E2E">
            <w:pPr>
              <w:widowControl/>
              <w:spacing w:line="259" w:lineRule="auto"/>
            </w:pPr>
          </w:p>
          <w:p w14:paraId="729B97E1" w14:textId="77777777" w:rsidR="00A37E3D" w:rsidRDefault="00A37E3D" w:rsidP="00BC7E2E">
            <w:pPr>
              <w:widowControl/>
              <w:spacing w:line="259" w:lineRule="auto"/>
            </w:pPr>
            <w:r>
              <w:t>PO</w:t>
            </w:r>
          </w:p>
          <w:p w14:paraId="6F994564" w14:textId="77777777" w:rsidR="008E3A8E" w:rsidRDefault="008E3A8E" w:rsidP="00BC7E2E">
            <w:pPr>
              <w:widowControl/>
              <w:spacing w:line="259" w:lineRule="auto"/>
            </w:pPr>
          </w:p>
          <w:p w14:paraId="3E7761A1" w14:textId="7CBF6333" w:rsidR="00D75880" w:rsidRDefault="00D75880" w:rsidP="00BC7E2E">
            <w:pPr>
              <w:widowControl/>
              <w:spacing w:line="259" w:lineRule="auto"/>
            </w:pPr>
            <w:r>
              <w:t>PO</w:t>
            </w:r>
            <w:r w:rsidR="008E3A8E">
              <w:t>, LC</w:t>
            </w:r>
          </w:p>
          <w:p w14:paraId="5B655F3D" w14:textId="77777777" w:rsidR="007602EF" w:rsidRDefault="007602EF" w:rsidP="00BC7E2E">
            <w:pPr>
              <w:widowControl/>
              <w:spacing w:line="259" w:lineRule="auto"/>
            </w:pPr>
          </w:p>
          <w:p w14:paraId="22E3DD5F" w14:textId="5B8D6B97" w:rsidR="00D75880" w:rsidRDefault="00D75880" w:rsidP="00BC7E2E">
            <w:pPr>
              <w:widowControl/>
              <w:spacing w:line="259" w:lineRule="auto"/>
            </w:pPr>
            <w:r>
              <w:t>PO</w:t>
            </w:r>
          </w:p>
          <w:p w14:paraId="6423AE04" w14:textId="77777777" w:rsidR="004D3E6D" w:rsidRDefault="004D3E6D" w:rsidP="00BC7E2E">
            <w:pPr>
              <w:widowControl/>
              <w:spacing w:line="259" w:lineRule="auto"/>
            </w:pPr>
          </w:p>
          <w:p w14:paraId="4E7FE484" w14:textId="35F4728B" w:rsidR="004D3E6D" w:rsidRDefault="004D3E6D" w:rsidP="00BC7E2E">
            <w:pPr>
              <w:widowControl/>
              <w:spacing w:line="259" w:lineRule="auto"/>
            </w:pPr>
            <w:r>
              <w:t>PO</w:t>
            </w:r>
          </w:p>
          <w:p w14:paraId="7DDB1509" w14:textId="58C2F29A" w:rsidR="008E3A8E" w:rsidRDefault="008E3A8E" w:rsidP="00BC7E2E">
            <w:pPr>
              <w:widowControl/>
              <w:spacing w:line="259" w:lineRule="auto"/>
            </w:pPr>
          </w:p>
          <w:p w14:paraId="49E1F35C" w14:textId="7C41DC19" w:rsidR="008E3A8E" w:rsidRDefault="008E3A8E" w:rsidP="00BC7E2E">
            <w:pPr>
              <w:widowControl/>
              <w:spacing w:line="259" w:lineRule="auto"/>
            </w:pPr>
          </w:p>
          <w:p w14:paraId="05A59675" w14:textId="3C89C538" w:rsidR="008E3A8E" w:rsidRDefault="008E3A8E" w:rsidP="00BC7E2E">
            <w:pPr>
              <w:widowControl/>
              <w:spacing w:line="259" w:lineRule="auto"/>
            </w:pPr>
          </w:p>
          <w:p w14:paraId="0C5FD076" w14:textId="52CCED8C" w:rsidR="008E3A8E" w:rsidRDefault="008E3A8E" w:rsidP="00BC7E2E">
            <w:pPr>
              <w:widowControl/>
              <w:spacing w:line="259" w:lineRule="auto"/>
            </w:pPr>
          </w:p>
          <w:p w14:paraId="647FE521" w14:textId="77777777" w:rsidR="00A039A4" w:rsidRDefault="00A039A4" w:rsidP="00BC7E2E">
            <w:pPr>
              <w:widowControl/>
              <w:spacing w:line="259" w:lineRule="auto"/>
            </w:pPr>
          </w:p>
          <w:p w14:paraId="1A628C4B" w14:textId="77777777" w:rsidR="00B17654" w:rsidRDefault="00B17654" w:rsidP="00BC7E2E">
            <w:pPr>
              <w:widowControl/>
              <w:spacing w:line="259" w:lineRule="auto"/>
            </w:pPr>
          </w:p>
          <w:p w14:paraId="5B761BF3" w14:textId="032AC209" w:rsidR="00A039A4" w:rsidRDefault="00A039A4" w:rsidP="00BC7E2E">
            <w:pPr>
              <w:widowControl/>
              <w:spacing w:line="259" w:lineRule="auto"/>
            </w:pPr>
            <w:bookmarkStart w:id="0" w:name="_GoBack"/>
            <w:bookmarkEnd w:id="0"/>
            <w:r>
              <w:t>PO</w:t>
            </w:r>
          </w:p>
          <w:p w14:paraId="755F990C" w14:textId="77777777" w:rsidR="002F4FA5" w:rsidRDefault="002F4FA5" w:rsidP="00BC7E2E">
            <w:pPr>
              <w:widowControl/>
              <w:spacing w:line="259" w:lineRule="auto"/>
            </w:pPr>
          </w:p>
          <w:p w14:paraId="02B7FB1E" w14:textId="77777777" w:rsidR="002F4FA5" w:rsidRDefault="002F4FA5" w:rsidP="00BC7E2E">
            <w:pPr>
              <w:widowControl/>
              <w:spacing w:line="259" w:lineRule="auto"/>
            </w:pPr>
          </w:p>
          <w:p w14:paraId="3A69A776" w14:textId="77777777" w:rsidR="002F4FA5" w:rsidRDefault="002F4FA5" w:rsidP="00BC7E2E">
            <w:pPr>
              <w:widowControl/>
              <w:spacing w:line="259" w:lineRule="auto"/>
            </w:pPr>
          </w:p>
          <w:p w14:paraId="74E20A96" w14:textId="77777777" w:rsidR="002F4FA5" w:rsidRDefault="002F4FA5" w:rsidP="00BC7E2E">
            <w:pPr>
              <w:widowControl/>
              <w:spacing w:line="259" w:lineRule="auto"/>
            </w:pPr>
          </w:p>
          <w:p w14:paraId="47174C98" w14:textId="3435AA5B" w:rsidR="002F4FA5" w:rsidRDefault="002F4FA5" w:rsidP="00BC7E2E">
            <w:pPr>
              <w:widowControl/>
              <w:spacing w:line="259" w:lineRule="auto"/>
            </w:pPr>
          </w:p>
          <w:p w14:paraId="53737F64" w14:textId="77777777" w:rsidR="007602EF" w:rsidRDefault="007602EF" w:rsidP="00BC7E2E">
            <w:pPr>
              <w:widowControl/>
              <w:spacing w:line="259" w:lineRule="auto"/>
            </w:pPr>
          </w:p>
          <w:p w14:paraId="5E681D02" w14:textId="09D53589" w:rsidR="00522DE9" w:rsidRDefault="00522DE9" w:rsidP="00BC7E2E">
            <w:pPr>
              <w:widowControl/>
              <w:spacing w:line="259" w:lineRule="auto"/>
            </w:pPr>
            <w:r>
              <w:t>PO</w:t>
            </w:r>
          </w:p>
          <w:p w14:paraId="04CBC74C" w14:textId="77777777" w:rsidR="00522DE9" w:rsidRDefault="00522DE9" w:rsidP="00BC7E2E">
            <w:pPr>
              <w:widowControl/>
              <w:spacing w:line="259" w:lineRule="auto"/>
            </w:pPr>
          </w:p>
          <w:p w14:paraId="5B3CD306" w14:textId="1CF6AA58" w:rsidR="00870A41" w:rsidRDefault="008E3A8E" w:rsidP="00BC7E2E">
            <w:pPr>
              <w:widowControl/>
              <w:spacing w:line="259" w:lineRule="auto"/>
            </w:pPr>
            <w:r>
              <w:t>PO</w:t>
            </w:r>
          </w:p>
          <w:p w14:paraId="7D503675" w14:textId="77777777" w:rsidR="008E3A8E" w:rsidRDefault="008E3A8E" w:rsidP="00BC7E2E">
            <w:pPr>
              <w:widowControl/>
              <w:spacing w:line="259" w:lineRule="auto"/>
            </w:pPr>
          </w:p>
          <w:p w14:paraId="13EAC613" w14:textId="3DF1B8ED" w:rsidR="00522DE9" w:rsidRDefault="00522DE9" w:rsidP="00BC7E2E">
            <w:pPr>
              <w:widowControl/>
              <w:spacing w:line="259" w:lineRule="auto"/>
            </w:pPr>
            <w:r>
              <w:t>MH</w:t>
            </w:r>
          </w:p>
          <w:p w14:paraId="704EA569" w14:textId="77777777" w:rsidR="00870A41" w:rsidRDefault="00870A41" w:rsidP="00BC7E2E">
            <w:pPr>
              <w:widowControl/>
              <w:spacing w:line="259" w:lineRule="auto"/>
            </w:pPr>
          </w:p>
          <w:p w14:paraId="34863366" w14:textId="477861D9" w:rsidR="00522DE9" w:rsidRDefault="00522DE9" w:rsidP="00BC7E2E">
            <w:pPr>
              <w:widowControl/>
              <w:spacing w:line="259" w:lineRule="auto"/>
            </w:pPr>
            <w:r>
              <w:t>PO</w:t>
            </w:r>
          </w:p>
          <w:p w14:paraId="7BACF392" w14:textId="77777777" w:rsidR="00662173" w:rsidRDefault="00662173" w:rsidP="00BC7E2E">
            <w:pPr>
              <w:widowControl/>
              <w:spacing w:line="259" w:lineRule="auto"/>
            </w:pPr>
          </w:p>
          <w:p w14:paraId="3D0E909D" w14:textId="77777777" w:rsidR="00662173" w:rsidRDefault="00662173" w:rsidP="00BC7E2E">
            <w:pPr>
              <w:widowControl/>
              <w:spacing w:line="259" w:lineRule="auto"/>
            </w:pPr>
          </w:p>
          <w:p w14:paraId="7D7B7D85" w14:textId="77777777" w:rsidR="00662173" w:rsidRDefault="00662173" w:rsidP="00BC7E2E">
            <w:pPr>
              <w:widowControl/>
              <w:spacing w:line="259" w:lineRule="auto"/>
            </w:pPr>
          </w:p>
          <w:p w14:paraId="4F109353" w14:textId="77777777" w:rsidR="00056B35" w:rsidRDefault="00056B35" w:rsidP="00BC7E2E">
            <w:pPr>
              <w:widowControl/>
              <w:spacing w:line="259" w:lineRule="auto"/>
            </w:pPr>
          </w:p>
          <w:p w14:paraId="34CAEF07" w14:textId="77777777" w:rsidR="00056B35" w:rsidRDefault="00056B35" w:rsidP="00BC7E2E">
            <w:pPr>
              <w:widowControl/>
              <w:spacing w:line="259" w:lineRule="auto"/>
            </w:pPr>
          </w:p>
          <w:p w14:paraId="78F984CB" w14:textId="49F0C539" w:rsidR="00662173" w:rsidRDefault="00662173" w:rsidP="00BC7E2E">
            <w:pPr>
              <w:widowControl/>
              <w:spacing w:line="259" w:lineRule="auto"/>
            </w:pPr>
            <w:r>
              <w:t>PO</w:t>
            </w:r>
          </w:p>
          <w:p w14:paraId="1B24545E" w14:textId="77777777" w:rsidR="004A64CC" w:rsidRDefault="004A64CC" w:rsidP="00BC7E2E">
            <w:pPr>
              <w:widowControl/>
              <w:spacing w:line="259" w:lineRule="auto"/>
            </w:pPr>
          </w:p>
          <w:p w14:paraId="3DC0C7F5" w14:textId="77777777" w:rsidR="004A64CC" w:rsidRDefault="004A64CC" w:rsidP="00BC7E2E">
            <w:pPr>
              <w:widowControl/>
              <w:spacing w:line="259" w:lineRule="auto"/>
            </w:pPr>
          </w:p>
          <w:p w14:paraId="52842554" w14:textId="509C3AF7" w:rsidR="004A64CC" w:rsidRDefault="00933CE7" w:rsidP="00BC7E2E">
            <w:pPr>
              <w:widowControl/>
              <w:spacing w:line="259" w:lineRule="auto"/>
            </w:pPr>
            <w:r>
              <w:t>PO</w:t>
            </w:r>
          </w:p>
        </w:tc>
      </w:tr>
      <w:tr w:rsidR="009B33D6" w14:paraId="75699E21" w14:textId="77777777" w:rsidTr="00BC7E2E">
        <w:tc>
          <w:tcPr>
            <w:tcW w:w="1262" w:type="dxa"/>
          </w:tcPr>
          <w:p w14:paraId="052603CC" w14:textId="77777777" w:rsidR="009B33D6" w:rsidRDefault="00AE6925" w:rsidP="00296977">
            <w:pPr>
              <w:widowControl/>
              <w:spacing w:line="259" w:lineRule="auto"/>
              <w:rPr>
                <w:b/>
              </w:rPr>
            </w:pPr>
            <w:r w:rsidRPr="001A6E6D">
              <w:rPr>
                <w:b/>
              </w:rPr>
              <w:lastRenderedPageBreak/>
              <w:t>4</w:t>
            </w:r>
          </w:p>
          <w:p w14:paraId="7D4B738C" w14:textId="77777777" w:rsidR="00DA45BE" w:rsidRDefault="00DA45BE" w:rsidP="00296977">
            <w:pPr>
              <w:widowControl/>
              <w:spacing w:line="259" w:lineRule="auto"/>
            </w:pPr>
          </w:p>
          <w:p w14:paraId="00C0E906" w14:textId="25F70421" w:rsidR="001A6E6D" w:rsidRDefault="001A6E6D" w:rsidP="00296977">
            <w:pPr>
              <w:widowControl/>
              <w:spacing w:line="259" w:lineRule="auto"/>
            </w:pPr>
            <w:r w:rsidRPr="001A6E6D">
              <w:t>4</w:t>
            </w:r>
            <w:r w:rsidR="007044E0">
              <w:t>.1</w:t>
            </w:r>
          </w:p>
          <w:p w14:paraId="6C5DFD15" w14:textId="6CC2F37B" w:rsidR="0059273A" w:rsidRDefault="0059273A" w:rsidP="00296977">
            <w:pPr>
              <w:widowControl/>
              <w:spacing w:line="259" w:lineRule="auto"/>
            </w:pPr>
          </w:p>
          <w:p w14:paraId="0E03A268" w14:textId="3C7A38D6" w:rsidR="0059273A" w:rsidRDefault="0059273A" w:rsidP="00296977">
            <w:pPr>
              <w:widowControl/>
              <w:spacing w:line="259" w:lineRule="auto"/>
            </w:pPr>
          </w:p>
          <w:p w14:paraId="37E34767" w14:textId="25371635" w:rsidR="0059273A" w:rsidRDefault="0059273A" w:rsidP="00296977">
            <w:pPr>
              <w:widowControl/>
              <w:spacing w:line="259" w:lineRule="auto"/>
            </w:pPr>
          </w:p>
          <w:p w14:paraId="4D5BB649" w14:textId="526CEFDA" w:rsidR="0059273A" w:rsidRDefault="0059273A" w:rsidP="00296977">
            <w:pPr>
              <w:widowControl/>
              <w:spacing w:line="259" w:lineRule="auto"/>
            </w:pPr>
          </w:p>
          <w:p w14:paraId="76CF69C5" w14:textId="77777777" w:rsidR="00BC7E2E" w:rsidRDefault="00BC7E2E" w:rsidP="00296977">
            <w:pPr>
              <w:widowControl/>
              <w:spacing w:line="259" w:lineRule="auto"/>
            </w:pPr>
          </w:p>
          <w:p w14:paraId="394CC4D2" w14:textId="0E19AE38" w:rsidR="0059273A" w:rsidRDefault="005D02E3" w:rsidP="00296977">
            <w:pPr>
              <w:widowControl/>
              <w:spacing w:line="259" w:lineRule="auto"/>
            </w:pPr>
            <w:r>
              <w:t>4.2</w:t>
            </w:r>
          </w:p>
          <w:p w14:paraId="4FB87426" w14:textId="77777777" w:rsidR="001A6E6D" w:rsidRDefault="001A6E6D" w:rsidP="00296977">
            <w:pPr>
              <w:widowControl/>
              <w:spacing w:line="259" w:lineRule="auto"/>
            </w:pPr>
          </w:p>
          <w:p w14:paraId="376914DC" w14:textId="77777777" w:rsidR="001B628C" w:rsidRDefault="001B628C" w:rsidP="00296977">
            <w:pPr>
              <w:widowControl/>
              <w:spacing w:line="259" w:lineRule="auto"/>
            </w:pPr>
          </w:p>
          <w:p w14:paraId="0612DD05" w14:textId="05B452CC" w:rsidR="001A6E6D" w:rsidRDefault="001A6E6D" w:rsidP="00296977">
            <w:pPr>
              <w:widowControl/>
              <w:spacing w:line="259" w:lineRule="auto"/>
            </w:pPr>
          </w:p>
          <w:p w14:paraId="02360285" w14:textId="67B5C7D9" w:rsidR="00D44348" w:rsidRDefault="00D44348" w:rsidP="00296977">
            <w:pPr>
              <w:widowControl/>
              <w:spacing w:line="259" w:lineRule="auto"/>
            </w:pPr>
          </w:p>
          <w:p w14:paraId="64CDCEF3" w14:textId="46892475" w:rsidR="00D44348" w:rsidRDefault="00D44348" w:rsidP="00296977">
            <w:pPr>
              <w:widowControl/>
              <w:spacing w:line="259" w:lineRule="auto"/>
            </w:pPr>
          </w:p>
          <w:p w14:paraId="07553056" w14:textId="77777777" w:rsidR="00030A65" w:rsidRDefault="00030A65" w:rsidP="00296977">
            <w:pPr>
              <w:widowControl/>
              <w:spacing w:line="259" w:lineRule="auto"/>
            </w:pPr>
          </w:p>
          <w:p w14:paraId="3F90B1C5" w14:textId="77777777" w:rsidR="00AA4F04" w:rsidRDefault="00AA4F04" w:rsidP="00296977">
            <w:pPr>
              <w:widowControl/>
              <w:spacing w:line="259" w:lineRule="auto"/>
            </w:pPr>
          </w:p>
          <w:p w14:paraId="4923542C" w14:textId="77777777" w:rsidR="0094133D" w:rsidRDefault="0094133D" w:rsidP="00296977">
            <w:pPr>
              <w:widowControl/>
              <w:spacing w:line="259" w:lineRule="auto"/>
            </w:pPr>
          </w:p>
          <w:p w14:paraId="5A290768" w14:textId="77777777" w:rsidR="00AA4F04" w:rsidRDefault="00AA4F04" w:rsidP="00296977">
            <w:pPr>
              <w:widowControl/>
              <w:spacing w:line="259" w:lineRule="auto"/>
            </w:pPr>
            <w:r>
              <w:t>4.3</w:t>
            </w:r>
          </w:p>
          <w:p w14:paraId="79D8DCFE" w14:textId="77777777" w:rsidR="00152023" w:rsidRDefault="00152023" w:rsidP="00296977">
            <w:pPr>
              <w:widowControl/>
              <w:spacing w:line="259" w:lineRule="auto"/>
            </w:pPr>
          </w:p>
          <w:p w14:paraId="787DBFEE" w14:textId="77777777" w:rsidR="00152023" w:rsidRDefault="00152023" w:rsidP="00296977">
            <w:pPr>
              <w:widowControl/>
              <w:spacing w:line="259" w:lineRule="auto"/>
            </w:pPr>
          </w:p>
          <w:p w14:paraId="24D13B79" w14:textId="77777777" w:rsidR="00152023" w:rsidRDefault="00152023" w:rsidP="00296977">
            <w:pPr>
              <w:widowControl/>
              <w:spacing w:line="259" w:lineRule="auto"/>
            </w:pPr>
          </w:p>
          <w:p w14:paraId="70DEAFCF" w14:textId="77777777" w:rsidR="00152023" w:rsidRDefault="00152023" w:rsidP="00296977">
            <w:pPr>
              <w:widowControl/>
              <w:spacing w:line="259" w:lineRule="auto"/>
            </w:pPr>
          </w:p>
          <w:p w14:paraId="194FDFB0" w14:textId="77777777" w:rsidR="00152023" w:rsidRDefault="00152023" w:rsidP="00296977">
            <w:pPr>
              <w:widowControl/>
              <w:spacing w:line="259" w:lineRule="auto"/>
            </w:pPr>
          </w:p>
          <w:p w14:paraId="0028B346" w14:textId="77777777" w:rsidR="00152023" w:rsidRDefault="00152023" w:rsidP="00296977">
            <w:pPr>
              <w:widowControl/>
              <w:spacing w:line="259" w:lineRule="auto"/>
            </w:pPr>
          </w:p>
          <w:p w14:paraId="1EA65C23" w14:textId="77777777" w:rsidR="00152023" w:rsidRDefault="00152023" w:rsidP="00296977">
            <w:pPr>
              <w:widowControl/>
              <w:spacing w:line="259" w:lineRule="auto"/>
            </w:pPr>
          </w:p>
          <w:p w14:paraId="2173EAF3" w14:textId="77777777" w:rsidR="00152023" w:rsidRDefault="00152023" w:rsidP="00296977">
            <w:pPr>
              <w:widowControl/>
              <w:spacing w:line="259" w:lineRule="auto"/>
            </w:pPr>
          </w:p>
          <w:p w14:paraId="3C598452" w14:textId="77777777" w:rsidR="00152023" w:rsidRDefault="00152023" w:rsidP="00296977">
            <w:pPr>
              <w:widowControl/>
              <w:spacing w:line="259" w:lineRule="auto"/>
            </w:pPr>
          </w:p>
          <w:p w14:paraId="4490D7CE" w14:textId="5487D9E4" w:rsidR="002C7627" w:rsidRDefault="00152023" w:rsidP="00296977">
            <w:pPr>
              <w:widowControl/>
              <w:spacing w:line="259" w:lineRule="auto"/>
            </w:pPr>
            <w:r>
              <w:t>4.4</w:t>
            </w:r>
          </w:p>
          <w:p w14:paraId="24E9243A" w14:textId="77777777" w:rsidR="002C7627" w:rsidRDefault="002C7627" w:rsidP="00296977">
            <w:pPr>
              <w:widowControl/>
              <w:spacing w:line="259" w:lineRule="auto"/>
            </w:pPr>
          </w:p>
          <w:p w14:paraId="1AA1A802" w14:textId="77777777" w:rsidR="002C7627" w:rsidRDefault="002C7627" w:rsidP="00296977">
            <w:pPr>
              <w:widowControl/>
              <w:spacing w:line="259" w:lineRule="auto"/>
            </w:pPr>
          </w:p>
          <w:p w14:paraId="7ADE953A" w14:textId="77777777" w:rsidR="002C7627" w:rsidRDefault="002C7627" w:rsidP="00296977">
            <w:pPr>
              <w:widowControl/>
              <w:spacing w:line="259" w:lineRule="auto"/>
            </w:pPr>
          </w:p>
          <w:p w14:paraId="201FAEE8" w14:textId="77777777" w:rsidR="002C7627" w:rsidRDefault="002C7627" w:rsidP="00296977">
            <w:pPr>
              <w:widowControl/>
              <w:spacing w:line="259" w:lineRule="auto"/>
            </w:pPr>
          </w:p>
          <w:p w14:paraId="2D8317CF" w14:textId="72A78F77" w:rsidR="002C7627" w:rsidRPr="001A6E6D" w:rsidRDefault="002C7627" w:rsidP="00296977">
            <w:pPr>
              <w:widowControl/>
              <w:spacing w:line="259" w:lineRule="auto"/>
            </w:pPr>
          </w:p>
        </w:tc>
        <w:tc>
          <w:tcPr>
            <w:tcW w:w="7414" w:type="dxa"/>
          </w:tcPr>
          <w:p w14:paraId="2092B7C9" w14:textId="77777777" w:rsidR="00142E1B" w:rsidRDefault="00142E1B" w:rsidP="00142E1B">
            <w:pPr>
              <w:widowControl/>
              <w:spacing w:line="259" w:lineRule="auto"/>
              <w:rPr>
                <w:b/>
              </w:rPr>
            </w:pPr>
            <w:r>
              <w:rPr>
                <w:b/>
              </w:rPr>
              <w:lastRenderedPageBreak/>
              <w:t>Concerns and questions from neighbours and residents</w:t>
            </w:r>
          </w:p>
          <w:p w14:paraId="670BF1E6" w14:textId="504BF984" w:rsidR="00030A65" w:rsidRDefault="00030A65" w:rsidP="007778AA">
            <w:pPr>
              <w:widowControl/>
              <w:spacing w:line="259" w:lineRule="auto"/>
            </w:pPr>
          </w:p>
          <w:p w14:paraId="1BFA155C" w14:textId="178C3964" w:rsidR="00965929" w:rsidRDefault="00483246" w:rsidP="0059273A">
            <w:pPr>
              <w:widowControl/>
              <w:spacing w:line="259" w:lineRule="auto"/>
            </w:pPr>
            <w:r>
              <w:t xml:space="preserve">CTS reported that a large articulated lorry </w:t>
            </w:r>
            <w:r w:rsidR="00632C98">
              <w:t xml:space="preserve">had </w:t>
            </w:r>
            <w:r>
              <w:t xml:space="preserve">tried to do a three-point turn in Pond St the day before at 7.45am and at one point had blocked the school’s drive. She agreed to supply the registration number to PO so he could investigate whether or not this </w:t>
            </w:r>
            <w:r w:rsidR="00632C98">
              <w:t xml:space="preserve">was visiting </w:t>
            </w:r>
            <w:r w:rsidR="00965929">
              <w:t xml:space="preserve">the PB site or the </w:t>
            </w:r>
            <w:r w:rsidR="00A0664F">
              <w:t>T</w:t>
            </w:r>
            <w:r w:rsidR="00965929">
              <w:t>rust</w:t>
            </w:r>
            <w:r w:rsidR="00A0664F">
              <w:t>’s MRI site</w:t>
            </w:r>
            <w:r w:rsidR="00632C98">
              <w:t>.</w:t>
            </w:r>
          </w:p>
          <w:p w14:paraId="25BE75FB" w14:textId="77777777" w:rsidR="00965929" w:rsidRDefault="00965929" w:rsidP="0059273A">
            <w:pPr>
              <w:widowControl/>
              <w:spacing w:line="259" w:lineRule="auto"/>
            </w:pPr>
          </w:p>
          <w:p w14:paraId="512BC5E7" w14:textId="2FFF5B24" w:rsidR="005D02E3" w:rsidRDefault="00965929" w:rsidP="0059273A">
            <w:pPr>
              <w:widowControl/>
              <w:spacing w:line="259" w:lineRule="auto"/>
            </w:pPr>
            <w:r w:rsidRPr="00F04E7A">
              <w:t>CTS also asked whether or not t</w:t>
            </w:r>
            <w:r w:rsidR="00A0664F" w:rsidRPr="00F04E7A">
              <w:t xml:space="preserve">he building was on schedule. </w:t>
            </w:r>
            <w:r w:rsidRPr="00F04E7A">
              <w:t xml:space="preserve">PO reported that although the work was about four weeks behind what had been </w:t>
            </w:r>
            <w:r w:rsidR="00046098" w:rsidRPr="00F04E7A">
              <w:t xml:space="preserve">timetabled, </w:t>
            </w:r>
            <w:r w:rsidRPr="00F04E7A">
              <w:t xml:space="preserve">WD </w:t>
            </w:r>
            <w:r w:rsidR="00046098" w:rsidRPr="00F04E7A">
              <w:t xml:space="preserve">was still predicting </w:t>
            </w:r>
            <w:r w:rsidR="00F04E7A" w:rsidRPr="00F04E7A">
              <w:t xml:space="preserve">it </w:t>
            </w:r>
            <w:r w:rsidR="00046098" w:rsidRPr="00F04E7A">
              <w:t xml:space="preserve">would </w:t>
            </w:r>
            <w:r w:rsidRPr="00F04E7A">
              <w:t xml:space="preserve">deliver practical completion </w:t>
            </w:r>
            <w:r w:rsidR="0094133D" w:rsidRPr="00F04E7A">
              <w:t xml:space="preserve">on 1 </w:t>
            </w:r>
            <w:r w:rsidRPr="00F04E7A">
              <w:t>September</w:t>
            </w:r>
            <w:r w:rsidR="00056B35">
              <w:t xml:space="preserve"> 20</w:t>
            </w:r>
            <w:r w:rsidR="0094133D" w:rsidRPr="00F04E7A">
              <w:t>20</w:t>
            </w:r>
            <w:r w:rsidR="00AA4F04" w:rsidRPr="00F04E7A">
              <w:t xml:space="preserve">, which would </w:t>
            </w:r>
            <w:r w:rsidR="00632C98" w:rsidRPr="00F04E7A">
              <w:t xml:space="preserve">include </w:t>
            </w:r>
            <w:r w:rsidR="00AA4F04" w:rsidRPr="00F04E7A">
              <w:t xml:space="preserve">the gardens and </w:t>
            </w:r>
            <w:r w:rsidR="00A0664F" w:rsidRPr="00F04E7A">
              <w:t xml:space="preserve">works to the </w:t>
            </w:r>
            <w:r w:rsidR="0094133D" w:rsidRPr="00F04E7A">
              <w:t>publi</w:t>
            </w:r>
            <w:r w:rsidR="00F04E7A" w:rsidRPr="00F04E7A">
              <w:t>c</w:t>
            </w:r>
            <w:r w:rsidR="0094133D" w:rsidRPr="00F04E7A">
              <w:t xml:space="preserve"> footpath adjacent to Hampstead Green</w:t>
            </w:r>
            <w:r w:rsidR="00F04E7A" w:rsidRPr="00F04E7A">
              <w:t xml:space="preserve">, the latter </w:t>
            </w:r>
            <w:r w:rsidR="0094133D" w:rsidRPr="00F04E7A">
              <w:t>t</w:t>
            </w:r>
            <w:r w:rsidR="00A0664F" w:rsidRPr="00F04E7A">
              <w:t xml:space="preserve">o be carried out by the </w:t>
            </w:r>
            <w:r w:rsidR="00F04E7A" w:rsidRPr="00F04E7A">
              <w:t>c</w:t>
            </w:r>
            <w:r w:rsidR="00A0664F" w:rsidRPr="00F04E7A">
              <w:t xml:space="preserve">ouncil. </w:t>
            </w:r>
            <w:r w:rsidRPr="00F04E7A">
              <w:t xml:space="preserve">PO reported that there had been two independent reviews </w:t>
            </w:r>
            <w:r w:rsidR="00046098" w:rsidRPr="00F04E7A">
              <w:t xml:space="preserve">of the situation. </w:t>
            </w:r>
            <w:r w:rsidRPr="00F04E7A">
              <w:t>CTS</w:t>
            </w:r>
            <w:r>
              <w:t xml:space="preserve"> commented that a delay of </w:t>
            </w:r>
            <w:r w:rsidR="00046098">
              <w:t>a four weeks would not be significant in a project of this size.</w:t>
            </w:r>
          </w:p>
          <w:p w14:paraId="0EF6D70B" w14:textId="2EA46809" w:rsidR="00AA4F04" w:rsidRDefault="00AA4F04" w:rsidP="0059273A">
            <w:pPr>
              <w:widowControl/>
              <w:spacing w:line="259" w:lineRule="auto"/>
            </w:pPr>
          </w:p>
          <w:p w14:paraId="7437ED18" w14:textId="0D60ECDC" w:rsidR="00AA4F04" w:rsidRDefault="00AA4F04" w:rsidP="0059273A">
            <w:pPr>
              <w:widowControl/>
              <w:spacing w:line="259" w:lineRule="auto"/>
            </w:pPr>
            <w:r>
              <w:t xml:space="preserve">LC reported that she thought JG had complained via PH </w:t>
            </w:r>
            <w:r w:rsidR="00632C98">
              <w:t xml:space="preserve">re out-of-hours </w:t>
            </w:r>
            <w:r>
              <w:t>working on the site. PH said she had been back to him to explain that the work concerned the trust’s work on the MRI site</w:t>
            </w:r>
            <w:r w:rsidR="00632C98">
              <w:t>,</w:t>
            </w:r>
            <w:r>
              <w:t xml:space="preserve"> which was subject to different rules governing hours of working from those on the PB site. </w:t>
            </w:r>
            <w:r w:rsidR="00152023">
              <w:t xml:space="preserve">What still was not clear was whether the noise regulations had been breached because there were different opinions. PH suggested that JG </w:t>
            </w:r>
            <w:r w:rsidR="00152023">
              <w:lastRenderedPageBreak/>
              <w:t xml:space="preserve">might like to bring it up at the next meeting of the </w:t>
            </w:r>
            <w:r w:rsidR="00632C98">
              <w:t xml:space="preserve">trust’s </w:t>
            </w:r>
            <w:r w:rsidR="00152023">
              <w:t>environmental liaison group</w:t>
            </w:r>
            <w:r w:rsidR="00632C98">
              <w:t xml:space="preserve">. </w:t>
            </w:r>
            <w:r w:rsidR="00152023">
              <w:t>MH and PO reported that no other issues had been brought to their attention.</w:t>
            </w:r>
          </w:p>
          <w:p w14:paraId="217D80F3" w14:textId="66C8AE03" w:rsidR="00152023" w:rsidRDefault="00152023" w:rsidP="0059273A">
            <w:pPr>
              <w:widowControl/>
              <w:spacing w:line="259" w:lineRule="auto"/>
            </w:pPr>
          </w:p>
          <w:p w14:paraId="3C575B6D" w14:textId="77777777" w:rsidR="00C165EE" w:rsidRDefault="00152023" w:rsidP="007A7CEE">
            <w:pPr>
              <w:widowControl/>
              <w:spacing w:line="259" w:lineRule="auto"/>
            </w:pPr>
            <w:r>
              <w:t xml:space="preserve">MH asked whether any more dates for crane movements had been circulated to ensure that they would not interfere with weddings planned at the church. CTS said she would provide a schedule and PO would liaise with WD to ensure </w:t>
            </w:r>
            <w:r w:rsidR="00056B35">
              <w:t>it p</w:t>
            </w:r>
            <w:r>
              <w:t>lanned around them.</w:t>
            </w:r>
            <w:r w:rsidR="00F32126">
              <w:t xml:space="preserve"> RL commented that it would be helpful if WD reps attended each meeting and PO agreed to </w:t>
            </w:r>
            <w:r w:rsidR="00F32126" w:rsidRPr="00056B35">
              <w:t>liai</w:t>
            </w:r>
            <w:r w:rsidR="00F32126">
              <w:t>se with them.</w:t>
            </w:r>
            <w:r w:rsidR="007A7CEE">
              <w:t xml:space="preserve"> </w:t>
            </w:r>
          </w:p>
          <w:p w14:paraId="0E117755" w14:textId="284363C6" w:rsidR="000220D5" w:rsidRPr="005B1924" w:rsidRDefault="000220D5" w:rsidP="007A7CEE">
            <w:pPr>
              <w:widowControl/>
              <w:spacing w:line="259" w:lineRule="auto"/>
            </w:pPr>
          </w:p>
        </w:tc>
        <w:tc>
          <w:tcPr>
            <w:tcW w:w="1292" w:type="dxa"/>
          </w:tcPr>
          <w:p w14:paraId="3B941A29" w14:textId="77777777" w:rsidR="009B33D6" w:rsidRDefault="009B33D6" w:rsidP="002777D1">
            <w:pPr>
              <w:widowControl/>
              <w:spacing w:line="259" w:lineRule="auto"/>
            </w:pPr>
          </w:p>
          <w:p w14:paraId="4415F24F" w14:textId="57D67E3F" w:rsidR="003C78A2" w:rsidRDefault="003C78A2" w:rsidP="002777D1">
            <w:pPr>
              <w:widowControl/>
              <w:spacing w:line="259" w:lineRule="auto"/>
            </w:pPr>
          </w:p>
          <w:p w14:paraId="5AB6210F" w14:textId="181F250D" w:rsidR="00C466FF" w:rsidRDefault="00C466FF" w:rsidP="002777D1">
            <w:pPr>
              <w:widowControl/>
              <w:spacing w:line="259" w:lineRule="auto"/>
            </w:pPr>
          </w:p>
          <w:p w14:paraId="0A0C4004" w14:textId="0AFDE64B" w:rsidR="00C466FF" w:rsidRDefault="00C466FF" w:rsidP="002777D1">
            <w:pPr>
              <w:widowControl/>
              <w:spacing w:line="259" w:lineRule="auto"/>
            </w:pPr>
          </w:p>
          <w:p w14:paraId="15FDB750" w14:textId="77777777" w:rsidR="00056B35" w:rsidRDefault="00056B35" w:rsidP="002777D1">
            <w:pPr>
              <w:widowControl/>
              <w:spacing w:line="259" w:lineRule="auto"/>
            </w:pPr>
          </w:p>
          <w:p w14:paraId="39A8E8E5" w14:textId="77777777" w:rsidR="00056B35" w:rsidRDefault="00056B35" w:rsidP="002777D1">
            <w:pPr>
              <w:widowControl/>
              <w:spacing w:line="259" w:lineRule="auto"/>
            </w:pPr>
          </w:p>
          <w:p w14:paraId="648DA6CD" w14:textId="4B481B12" w:rsidR="007044E0" w:rsidRDefault="000220D5" w:rsidP="002777D1">
            <w:pPr>
              <w:widowControl/>
              <w:spacing w:line="259" w:lineRule="auto"/>
            </w:pPr>
            <w:r>
              <w:t xml:space="preserve">CTS, </w:t>
            </w:r>
            <w:r w:rsidR="00EB1566">
              <w:t>PO</w:t>
            </w:r>
          </w:p>
          <w:p w14:paraId="548061A0" w14:textId="36A0037B" w:rsidR="007044E0" w:rsidRDefault="007044E0" w:rsidP="002777D1">
            <w:pPr>
              <w:widowControl/>
              <w:spacing w:line="259" w:lineRule="auto"/>
            </w:pPr>
          </w:p>
          <w:p w14:paraId="457B2AEE" w14:textId="77777777" w:rsidR="0042200F" w:rsidRDefault="0042200F" w:rsidP="002777D1">
            <w:pPr>
              <w:widowControl/>
              <w:spacing w:line="259" w:lineRule="auto"/>
            </w:pPr>
          </w:p>
          <w:p w14:paraId="031451FB" w14:textId="77777777" w:rsidR="0042200F" w:rsidRDefault="0042200F" w:rsidP="002777D1">
            <w:pPr>
              <w:widowControl/>
              <w:spacing w:line="259" w:lineRule="auto"/>
            </w:pPr>
          </w:p>
          <w:p w14:paraId="4FF39836" w14:textId="77777777" w:rsidR="0042200F" w:rsidRDefault="0042200F" w:rsidP="002777D1">
            <w:pPr>
              <w:widowControl/>
              <w:spacing w:line="259" w:lineRule="auto"/>
            </w:pPr>
          </w:p>
          <w:p w14:paraId="33B248E5" w14:textId="20CD10A0" w:rsidR="005D02E3" w:rsidRDefault="005D02E3" w:rsidP="002777D1">
            <w:pPr>
              <w:widowControl/>
              <w:spacing w:line="259" w:lineRule="auto"/>
            </w:pPr>
          </w:p>
          <w:p w14:paraId="0B6523AA" w14:textId="77777777" w:rsidR="005D02E3" w:rsidRDefault="005D02E3" w:rsidP="002777D1">
            <w:pPr>
              <w:widowControl/>
              <w:spacing w:line="259" w:lineRule="auto"/>
            </w:pPr>
          </w:p>
          <w:p w14:paraId="706CECF5" w14:textId="1DCB6725" w:rsidR="007044E0" w:rsidRDefault="007044E0" w:rsidP="002777D1">
            <w:pPr>
              <w:widowControl/>
              <w:spacing w:line="259" w:lineRule="auto"/>
            </w:pPr>
          </w:p>
          <w:p w14:paraId="15786278" w14:textId="77777777" w:rsidR="0042200F" w:rsidRDefault="0042200F" w:rsidP="002777D1">
            <w:pPr>
              <w:widowControl/>
              <w:spacing w:line="259" w:lineRule="auto"/>
            </w:pPr>
          </w:p>
          <w:p w14:paraId="5DDCFFE6" w14:textId="77777777" w:rsidR="0042200F" w:rsidRDefault="0042200F" w:rsidP="002777D1">
            <w:pPr>
              <w:widowControl/>
              <w:spacing w:line="259" w:lineRule="auto"/>
            </w:pPr>
          </w:p>
          <w:p w14:paraId="1E8F478E" w14:textId="77777777" w:rsidR="0042200F" w:rsidRDefault="0042200F" w:rsidP="002777D1">
            <w:pPr>
              <w:widowControl/>
              <w:spacing w:line="259" w:lineRule="auto"/>
            </w:pPr>
          </w:p>
          <w:p w14:paraId="40B5BAF0" w14:textId="77777777" w:rsidR="0042200F" w:rsidRDefault="0042200F" w:rsidP="002777D1">
            <w:pPr>
              <w:widowControl/>
              <w:spacing w:line="259" w:lineRule="auto"/>
            </w:pPr>
          </w:p>
          <w:p w14:paraId="76BD38A6" w14:textId="77777777" w:rsidR="0042200F" w:rsidRDefault="0042200F" w:rsidP="002777D1">
            <w:pPr>
              <w:widowControl/>
              <w:spacing w:line="259" w:lineRule="auto"/>
            </w:pPr>
          </w:p>
          <w:p w14:paraId="176546C6" w14:textId="02184A8A" w:rsidR="007044E0" w:rsidRDefault="007044E0" w:rsidP="002777D1">
            <w:pPr>
              <w:widowControl/>
              <w:spacing w:line="259" w:lineRule="auto"/>
            </w:pPr>
          </w:p>
          <w:p w14:paraId="5CF5AC04" w14:textId="57D50D30" w:rsidR="0042200F" w:rsidRDefault="0042200F" w:rsidP="002777D1">
            <w:pPr>
              <w:widowControl/>
              <w:spacing w:line="259" w:lineRule="auto"/>
            </w:pPr>
          </w:p>
          <w:p w14:paraId="2367CE52" w14:textId="6062D822" w:rsidR="0042200F" w:rsidRDefault="0042200F" w:rsidP="002777D1">
            <w:pPr>
              <w:widowControl/>
              <w:spacing w:line="259" w:lineRule="auto"/>
            </w:pPr>
          </w:p>
          <w:p w14:paraId="4B0A80F8" w14:textId="6D028428" w:rsidR="0042200F" w:rsidRDefault="0042200F" w:rsidP="002777D1">
            <w:pPr>
              <w:widowControl/>
              <w:spacing w:line="259" w:lineRule="auto"/>
            </w:pPr>
          </w:p>
          <w:p w14:paraId="1494D91C" w14:textId="2D59D446" w:rsidR="0042200F" w:rsidRDefault="0042200F" w:rsidP="002777D1">
            <w:pPr>
              <w:widowControl/>
              <w:spacing w:line="259" w:lineRule="auto"/>
            </w:pPr>
          </w:p>
          <w:p w14:paraId="6A3157BF" w14:textId="02001DD2" w:rsidR="0042200F" w:rsidRDefault="0042200F" w:rsidP="002777D1">
            <w:pPr>
              <w:widowControl/>
              <w:spacing w:line="259" w:lineRule="auto"/>
            </w:pPr>
          </w:p>
          <w:p w14:paraId="63485E4C" w14:textId="77777777" w:rsidR="00632C98" w:rsidRDefault="00632C98" w:rsidP="00095804">
            <w:pPr>
              <w:widowControl/>
              <w:spacing w:line="259" w:lineRule="auto"/>
            </w:pPr>
          </w:p>
          <w:p w14:paraId="4D9CBA63" w14:textId="7FDDA72D" w:rsidR="00FC38C3" w:rsidRDefault="00FC38C3" w:rsidP="00095804">
            <w:pPr>
              <w:widowControl/>
              <w:spacing w:line="259" w:lineRule="auto"/>
            </w:pPr>
          </w:p>
          <w:p w14:paraId="2DA387BC" w14:textId="759B072B" w:rsidR="00152023" w:rsidRDefault="00152023" w:rsidP="00095804">
            <w:pPr>
              <w:widowControl/>
              <w:spacing w:line="259" w:lineRule="auto"/>
            </w:pPr>
          </w:p>
          <w:p w14:paraId="117C6A12" w14:textId="77777777" w:rsidR="00632C98" w:rsidRDefault="00632C98" w:rsidP="00095804">
            <w:pPr>
              <w:widowControl/>
              <w:spacing w:line="259" w:lineRule="auto"/>
            </w:pPr>
          </w:p>
          <w:p w14:paraId="6427EE35" w14:textId="77777777" w:rsidR="00632C98" w:rsidRDefault="00632C98" w:rsidP="00095804">
            <w:pPr>
              <w:widowControl/>
              <w:spacing w:line="259" w:lineRule="auto"/>
            </w:pPr>
          </w:p>
          <w:p w14:paraId="3D05CB62" w14:textId="77777777" w:rsidR="00632C98" w:rsidRDefault="00632C98" w:rsidP="00095804">
            <w:pPr>
              <w:widowControl/>
              <w:spacing w:line="259" w:lineRule="auto"/>
            </w:pPr>
          </w:p>
          <w:p w14:paraId="7649BD37" w14:textId="77777777" w:rsidR="00632C98" w:rsidRDefault="00632C98" w:rsidP="00095804">
            <w:pPr>
              <w:widowControl/>
              <w:spacing w:line="259" w:lineRule="auto"/>
            </w:pPr>
          </w:p>
          <w:p w14:paraId="4F1BB7DE" w14:textId="24BC374D" w:rsidR="002C7627" w:rsidRDefault="00152023" w:rsidP="00632C98">
            <w:pPr>
              <w:widowControl/>
              <w:spacing w:line="259" w:lineRule="auto"/>
            </w:pPr>
            <w:r>
              <w:t>CTS, PO</w:t>
            </w:r>
          </w:p>
        </w:tc>
      </w:tr>
      <w:tr w:rsidR="00BC7E2E" w14:paraId="6E1DA5FC" w14:textId="77777777" w:rsidTr="00BC7E2E">
        <w:tc>
          <w:tcPr>
            <w:tcW w:w="1262" w:type="dxa"/>
          </w:tcPr>
          <w:p w14:paraId="6DA64510" w14:textId="027599EE" w:rsidR="00BC7E2E" w:rsidRPr="00354702" w:rsidRDefault="00BC7E2E" w:rsidP="008245E2">
            <w:pPr>
              <w:widowControl/>
              <w:spacing w:line="259" w:lineRule="auto"/>
              <w:rPr>
                <w:b/>
              </w:rPr>
            </w:pPr>
            <w:r>
              <w:rPr>
                <w:b/>
              </w:rPr>
              <w:lastRenderedPageBreak/>
              <w:t>5</w:t>
            </w:r>
          </w:p>
        </w:tc>
        <w:tc>
          <w:tcPr>
            <w:tcW w:w="7414" w:type="dxa"/>
          </w:tcPr>
          <w:p w14:paraId="27F3F7F4" w14:textId="7ABEE727" w:rsidR="00BC7E2E" w:rsidRDefault="00BC7E2E" w:rsidP="0061114C">
            <w:pPr>
              <w:widowControl/>
              <w:spacing w:line="259" w:lineRule="auto"/>
              <w:rPr>
                <w:b/>
              </w:rPr>
            </w:pPr>
            <w:r>
              <w:rPr>
                <w:b/>
              </w:rPr>
              <w:t>Monitoring of construction impact</w:t>
            </w:r>
            <w:r w:rsidR="002C7627">
              <w:rPr>
                <w:b/>
              </w:rPr>
              <w:br/>
            </w:r>
          </w:p>
          <w:p w14:paraId="104DF28A" w14:textId="0E26C5E6" w:rsidR="002C7627" w:rsidRDefault="002C7627" w:rsidP="002C7627">
            <w:pPr>
              <w:widowControl/>
              <w:spacing w:line="259" w:lineRule="auto"/>
            </w:pPr>
            <w:r w:rsidRPr="00F04E7A">
              <w:t xml:space="preserve">RL commented that WD was no longer providing the monitoring data on paper, although </w:t>
            </w:r>
            <w:r w:rsidR="005F4923" w:rsidRPr="00F04E7A">
              <w:t xml:space="preserve">information </w:t>
            </w:r>
            <w:r w:rsidRPr="00F04E7A">
              <w:t xml:space="preserve">was available electronically </w:t>
            </w:r>
            <w:r w:rsidR="00B41F02" w:rsidRPr="00F04E7A">
              <w:t xml:space="preserve">for viewing </w:t>
            </w:r>
            <w:r w:rsidR="005F4923" w:rsidRPr="00F04E7A">
              <w:t xml:space="preserve">24/7 via the central </w:t>
            </w:r>
            <w:r w:rsidRPr="00F04E7A">
              <w:t>system</w:t>
            </w:r>
            <w:r w:rsidR="005F4923" w:rsidRPr="00F04E7A">
              <w:t xml:space="preserve">. It was </w:t>
            </w:r>
            <w:r w:rsidRPr="00F04E7A">
              <w:t xml:space="preserve">agreed to resume providing </w:t>
            </w:r>
            <w:r w:rsidR="005F4923" w:rsidRPr="00F04E7A">
              <w:t>hard copy</w:t>
            </w:r>
            <w:r w:rsidRPr="00F04E7A">
              <w:t xml:space="preserve"> reports to PH so they could be uploaded on to </w:t>
            </w:r>
            <w:r w:rsidR="005F4923" w:rsidRPr="00F04E7A">
              <w:t xml:space="preserve">RFC’s </w:t>
            </w:r>
            <w:r w:rsidRPr="00F04E7A">
              <w:t xml:space="preserve">website. </w:t>
            </w:r>
            <w:r w:rsidR="005F4923" w:rsidRPr="00F04E7A">
              <w:t>It was reported that a</w:t>
            </w:r>
            <w:r w:rsidRPr="00F04E7A">
              <w:t xml:space="preserve">ll measurements </w:t>
            </w:r>
            <w:r w:rsidR="00353E52" w:rsidRPr="00F04E7A">
              <w:t xml:space="preserve">remained within </w:t>
            </w:r>
            <w:r w:rsidRPr="00F04E7A">
              <w:t>tolerances.</w:t>
            </w:r>
          </w:p>
          <w:p w14:paraId="1EB46DF3" w14:textId="5E3FD44E" w:rsidR="00BC7E2E" w:rsidRPr="00BC7E2E" w:rsidRDefault="00BC7E2E" w:rsidP="00A91592">
            <w:pPr>
              <w:widowControl/>
              <w:spacing w:line="259" w:lineRule="auto"/>
              <w:rPr>
                <w:bCs/>
              </w:rPr>
            </w:pPr>
          </w:p>
        </w:tc>
        <w:tc>
          <w:tcPr>
            <w:tcW w:w="1292" w:type="dxa"/>
          </w:tcPr>
          <w:p w14:paraId="7E7B7D7A" w14:textId="77777777" w:rsidR="00BC7E2E" w:rsidRDefault="00BC7E2E" w:rsidP="008245E2">
            <w:pPr>
              <w:widowControl/>
              <w:spacing w:line="259" w:lineRule="auto"/>
            </w:pPr>
          </w:p>
          <w:p w14:paraId="6378279A" w14:textId="77777777" w:rsidR="002C7627" w:rsidRDefault="002C7627" w:rsidP="008245E2">
            <w:pPr>
              <w:widowControl/>
              <w:spacing w:line="259" w:lineRule="auto"/>
            </w:pPr>
          </w:p>
          <w:p w14:paraId="488A8E0D" w14:textId="77777777" w:rsidR="00056B35" w:rsidRDefault="00056B35" w:rsidP="008245E2">
            <w:pPr>
              <w:widowControl/>
              <w:spacing w:line="259" w:lineRule="auto"/>
            </w:pPr>
          </w:p>
          <w:p w14:paraId="53336271" w14:textId="77777777" w:rsidR="00056B35" w:rsidRDefault="00056B35" w:rsidP="008245E2">
            <w:pPr>
              <w:widowControl/>
              <w:spacing w:line="259" w:lineRule="auto"/>
            </w:pPr>
          </w:p>
          <w:p w14:paraId="418DB48F" w14:textId="77777777" w:rsidR="00056B35" w:rsidRDefault="00056B35" w:rsidP="008245E2">
            <w:pPr>
              <w:widowControl/>
              <w:spacing w:line="259" w:lineRule="auto"/>
            </w:pPr>
          </w:p>
          <w:p w14:paraId="717CDCF6" w14:textId="77777777" w:rsidR="00056B35" w:rsidRDefault="00056B35" w:rsidP="008245E2">
            <w:pPr>
              <w:widowControl/>
              <w:spacing w:line="259" w:lineRule="auto"/>
            </w:pPr>
          </w:p>
          <w:p w14:paraId="0AEAD5ED" w14:textId="7454BA52" w:rsidR="002C7627" w:rsidRDefault="002C7627" w:rsidP="008245E2">
            <w:pPr>
              <w:widowControl/>
              <w:spacing w:line="259" w:lineRule="auto"/>
            </w:pPr>
            <w:r>
              <w:t>PO, WD, PH</w:t>
            </w:r>
          </w:p>
        </w:tc>
      </w:tr>
      <w:tr w:rsidR="0061114C" w14:paraId="60E6B55E" w14:textId="77777777" w:rsidTr="00BC7E2E">
        <w:tc>
          <w:tcPr>
            <w:tcW w:w="1262" w:type="dxa"/>
          </w:tcPr>
          <w:p w14:paraId="4890B968" w14:textId="617CA312" w:rsidR="0061114C" w:rsidRPr="00354702" w:rsidRDefault="0061114C" w:rsidP="008245E2">
            <w:pPr>
              <w:widowControl/>
              <w:spacing w:line="259" w:lineRule="auto"/>
              <w:rPr>
                <w:b/>
              </w:rPr>
            </w:pPr>
            <w:r w:rsidRPr="00354702">
              <w:rPr>
                <w:b/>
              </w:rPr>
              <w:t>6</w:t>
            </w:r>
          </w:p>
        </w:tc>
        <w:tc>
          <w:tcPr>
            <w:tcW w:w="7414" w:type="dxa"/>
          </w:tcPr>
          <w:p w14:paraId="4622D01A" w14:textId="77777777" w:rsidR="00136DDB" w:rsidRDefault="0061114C" w:rsidP="00A91592">
            <w:pPr>
              <w:widowControl/>
              <w:spacing w:line="259" w:lineRule="auto"/>
              <w:rPr>
                <w:b/>
              </w:rPr>
            </w:pPr>
            <w:r>
              <w:rPr>
                <w:b/>
              </w:rPr>
              <w:t>Traffic management</w:t>
            </w:r>
          </w:p>
          <w:p w14:paraId="5F52ED60" w14:textId="77777777" w:rsidR="00136DDB" w:rsidRDefault="00136DDB" w:rsidP="00A91592">
            <w:pPr>
              <w:widowControl/>
              <w:spacing w:line="259" w:lineRule="auto"/>
              <w:rPr>
                <w:b/>
              </w:rPr>
            </w:pPr>
          </w:p>
          <w:p w14:paraId="7325A42B" w14:textId="30E8BED9" w:rsidR="00136DDB" w:rsidRPr="00C50B00" w:rsidRDefault="00136DDB" w:rsidP="007602EF">
            <w:pPr>
              <w:widowControl/>
              <w:spacing w:line="259" w:lineRule="auto"/>
              <w:rPr>
                <w:b/>
              </w:rPr>
            </w:pPr>
            <w:r w:rsidRPr="007602EF">
              <w:rPr>
                <w:bCs/>
              </w:rPr>
              <w:t xml:space="preserve">LC complained that WD </w:t>
            </w:r>
            <w:r w:rsidR="009D0B68" w:rsidRPr="007602EF">
              <w:rPr>
                <w:bCs/>
              </w:rPr>
              <w:t xml:space="preserve">traffic </w:t>
            </w:r>
            <w:r w:rsidR="007602EF" w:rsidRPr="007602EF">
              <w:rPr>
                <w:bCs/>
              </w:rPr>
              <w:t>marshals</w:t>
            </w:r>
            <w:r w:rsidR="009D0B68" w:rsidRPr="007602EF">
              <w:rPr>
                <w:bCs/>
              </w:rPr>
              <w:t xml:space="preserve"> </w:t>
            </w:r>
            <w:r w:rsidRPr="007602EF">
              <w:rPr>
                <w:bCs/>
              </w:rPr>
              <w:t xml:space="preserve">were constantly on their phones and not paying attention. PO </w:t>
            </w:r>
            <w:r w:rsidR="00F04E7A" w:rsidRPr="007602EF">
              <w:rPr>
                <w:bCs/>
              </w:rPr>
              <w:t xml:space="preserve">disagreed, saying that </w:t>
            </w:r>
            <w:r w:rsidR="00056B35">
              <w:rPr>
                <w:bCs/>
              </w:rPr>
              <w:t xml:space="preserve">they were monitoring </w:t>
            </w:r>
            <w:r w:rsidR="00F04E7A" w:rsidRPr="007602EF">
              <w:rPr>
                <w:bCs/>
              </w:rPr>
              <w:t xml:space="preserve">deliveries to the site </w:t>
            </w:r>
            <w:r w:rsidR="00056B35">
              <w:rPr>
                <w:bCs/>
              </w:rPr>
              <w:t>i</w:t>
            </w:r>
            <w:r w:rsidR="00F04E7A" w:rsidRPr="007602EF">
              <w:rPr>
                <w:bCs/>
              </w:rPr>
              <w:t xml:space="preserve">n order to minimise disruption. </w:t>
            </w:r>
            <w:r w:rsidR="001E6362" w:rsidRPr="007602EF">
              <w:rPr>
                <w:bCs/>
              </w:rPr>
              <w:t>Fe</w:t>
            </w:r>
            <w:r w:rsidRPr="007602EF">
              <w:rPr>
                <w:bCs/>
              </w:rPr>
              <w:t xml:space="preserve">wer lorry movements </w:t>
            </w:r>
            <w:r w:rsidR="001E6362" w:rsidRPr="007602EF">
              <w:rPr>
                <w:bCs/>
              </w:rPr>
              <w:t xml:space="preserve">had recently been observed due to below ground and main construction works having been completed but still needed </w:t>
            </w:r>
            <w:r w:rsidR="007602EF" w:rsidRPr="007602EF">
              <w:rPr>
                <w:bCs/>
              </w:rPr>
              <w:t>marshals</w:t>
            </w:r>
            <w:r w:rsidR="001E6362" w:rsidRPr="007602EF">
              <w:rPr>
                <w:bCs/>
              </w:rPr>
              <w:t xml:space="preserve"> to be present </w:t>
            </w:r>
            <w:r w:rsidR="00EB71DB" w:rsidRPr="007602EF">
              <w:rPr>
                <w:bCs/>
              </w:rPr>
              <w:t xml:space="preserve">at all times </w:t>
            </w:r>
            <w:r w:rsidR="001E6362" w:rsidRPr="007602EF">
              <w:rPr>
                <w:bCs/>
              </w:rPr>
              <w:t xml:space="preserve">during the working day. </w:t>
            </w:r>
            <w:r w:rsidRPr="007602EF">
              <w:rPr>
                <w:bCs/>
              </w:rPr>
              <w:t xml:space="preserve">There was a discussion concerning the </w:t>
            </w:r>
            <w:r w:rsidR="00104D7A" w:rsidRPr="007602EF">
              <w:rPr>
                <w:bCs/>
              </w:rPr>
              <w:t>different responsibilities of WD</w:t>
            </w:r>
            <w:r w:rsidR="00056B35">
              <w:rPr>
                <w:bCs/>
              </w:rPr>
              <w:t>’s</w:t>
            </w:r>
            <w:r w:rsidR="00104D7A" w:rsidRPr="007602EF">
              <w:rPr>
                <w:bCs/>
              </w:rPr>
              <w:t xml:space="preserve"> and </w:t>
            </w:r>
            <w:r w:rsidR="001E6362" w:rsidRPr="007602EF">
              <w:rPr>
                <w:bCs/>
              </w:rPr>
              <w:t xml:space="preserve">the </w:t>
            </w:r>
            <w:r w:rsidR="00104D7A" w:rsidRPr="007602EF">
              <w:rPr>
                <w:bCs/>
              </w:rPr>
              <w:t>trust</w:t>
            </w:r>
            <w:r w:rsidR="001E6362" w:rsidRPr="007602EF">
              <w:rPr>
                <w:bCs/>
              </w:rPr>
              <w:t>’s</w:t>
            </w:r>
            <w:r w:rsidR="00104D7A" w:rsidRPr="007602EF">
              <w:rPr>
                <w:bCs/>
              </w:rPr>
              <w:t xml:space="preserve"> </w:t>
            </w:r>
            <w:r w:rsidR="007602EF" w:rsidRPr="007602EF">
              <w:rPr>
                <w:bCs/>
              </w:rPr>
              <w:t>marshals</w:t>
            </w:r>
            <w:r w:rsidR="00104D7A" w:rsidRPr="007602EF">
              <w:rPr>
                <w:bCs/>
              </w:rPr>
              <w:t xml:space="preserve"> and the fact that it was not clear who belonged to which organisation. </w:t>
            </w:r>
            <w:r w:rsidR="00D728F0" w:rsidRPr="007602EF">
              <w:rPr>
                <w:bCs/>
              </w:rPr>
              <w:t xml:space="preserve">PO </w:t>
            </w:r>
            <w:r w:rsidR="00056B35">
              <w:rPr>
                <w:bCs/>
              </w:rPr>
              <w:t xml:space="preserve">said that </w:t>
            </w:r>
            <w:r w:rsidR="00D728F0" w:rsidRPr="007602EF">
              <w:rPr>
                <w:bCs/>
              </w:rPr>
              <w:t xml:space="preserve">that orange </w:t>
            </w:r>
            <w:r w:rsidR="00EB71DB" w:rsidRPr="007602EF">
              <w:rPr>
                <w:bCs/>
              </w:rPr>
              <w:t>‘</w:t>
            </w:r>
            <w:r w:rsidR="00D728F0" w:rsidRPr="007602EF">
              <w:rPr>
                <w:bCs/>
              </w:rPr>
              <w:t>high viz</w:t>
            </w:r>
            <w:r w:rsidR="00EB71DB" w:rsidRPr="007602EF">
              <w:rPr>
                <w:bCs/>
              </w:rPr>
              <w:t>’</w:t>
            </w:r>
            <w:r w:rsidR="00D728F0" w:rsidRPr="007602EF">
              <w:rPr>
                <w:bCs/>
              </w:rPr>
              <w:t xml:space="preserve"> overalls indicated staff working for WD </w:t>
            </w:r>
            <w:r w:rsidR="007602EF" w:rsidRPr="007602EF">
              <w:rPr>
                <w:bCs/>
              </w:rPr>
              <w:t xml:space="preserve">and </w:t>
            </w:r>
            <w:r w:rsidR="00D728F0" w:rsidRPr="007602EF">
              <w:rPr>
                <w:bCs/>
              </w:rPr>
              <w:t xml:space="preserve">yellow </w:t>
            </w:r>
            <w:r w:rsidR="00EB71DB" w:rsidRPr="007602EF">
              <w:rPr>
                <w:bCs/>
              </w:rPr>
              <w:t>‘</w:t>
            </w:r>
            <w:r w:rsidR="00D728F0" w:rsidRPr="007602EF">
              <w:rPr>
                <w:bCs/>
              </w:rPr>
              <w:t>high viz</w:t>
            </w:r>
            <w:r w:rsidR="00EB71DB" w:rsidRPr="007602EF">
              <w:rPr>
                <w:bCs/>
              </w:rPr>
              <w:t>’</w:t>
            </w:r>
            <w:r w:rsidR="00D728F0" w:rsidRPr="007602EF">
              <w:rPr>
                <w:bCs/>
              </w:rPr>
              <w:t xml:space="preserve"> overalls indicat</w:t>
            </w:r>
            <w:r w:rsidR="007602EF" w:rsidRPr="007602EF">
              <w:rPr>
                <w:bCs/>
              </w:rPr>
              <w:t xml:space="preserve">ed </w:t>
            </w:r>
            <w:r w:rsidR="00D728F0" w:rsidRPr="007602EF">
              <w:rPr>
                <w:bCs/>
              </w:rPr>
              <w:t xml:space="preserve">trust </w:t>
            </w:r>
            <w:r w:rsidR="007602EF" w:rsidRPr="007602EF">
              <w:rPr>
                <w:bCs/>
              </w:rPr>
              <w:t xml:space="preserve">marshals. </w:t>
            </w:r>
            <w:r w:rsidR="00104D7A" w:rsidRPr="007602EF">
              <w:rPr>
                <w:bCs/>
              </w:rPr>
              <w:t xml:space="preserve">There was consensus that being on their phones did not create a good </w:t>
            </w:r>
            <w:r w:rsidRPr="007602EF">
              <w:rPr>
                <w:bCs/>
              </w:rPr>
              <w:t>impression and PO agreed to feed the comments back to WD.</w:t>
            </w:r>
          </w:p>
        </w:tc>
        <w:tc>
          <w:tcPr>
            <w:tcW w:w="1292" w:type="dxa"/>
          </w:tcPr>
          <w:p w14:paraId="1F6AF1F7" w14:textId="77777777" w:rsidR="00056B35" w:rsidRDefault="00056B35" w:rsidP="008245E2">
            <w:pPr>
              <w:widowControl/>
              <w:spacing w:line="259" w:lineRule="auto"/>
            </w:pPr>
          </w:p>
          <w:p w14:paraId="59DB5D63" w14:textId="77777777" w:rsidR="00A62BCF" w:rsidRDefault="00A62BCF" w:rsidP="008245E2">
            <w:pPr>
              <w:widowControl/>
              <w:spacing w:line="259" w:lineRule="auto"/>
            </w:pPr>
          </w:p>
          <w:p w14:paraId="76B42A80" w14:textId="77777777" w:rsidR="00A62BCF" w:rsidRDefault="00A62BCF" w:rsidP="008245E2">
            <w:pPr>
              <w:widowControl/>
              <w:spacing w:line="259" w:lineRule="auto"/>
            </w:pPr>
          </w:p>
          <w:p w14:paraId="498536BD" w14:textId="77777777" w:rsidR="00A62BCF" w:rsidRDefault="00A62BCF" w:rsidP="008245E2">
            <w:pPr>
              <w:widowControl/>
              <w:spacing w:line="259" w:lineRule="auto"/>
            </w:pPr>
          </w:p>
          <w:p w14:paraId="0205861D" w14:textId="77777777" w:rsidR="00A62BCF" w:rsidRDefault="00A62BCF" w:rsidP="008245E2">
            <w:pPr>
              <w:widowControl/>
              <w:spacing w:line="259" w:lineRule="auto"/>
            </w:pPr>
          </w:p>
          <w:p w14:paraId="1E925C83" w14:textId="77777777" w:rsidR="00A62BCF" w:rsidRDefault="00A62BCF" w:rsidP="008245E2">
            <w:pPr>
              <w:widowControl/>
              <w:spacing w:line="259" w:lineRule="auto"/>
            </w:pPr>
          </w:p>
          <w:p w14:paraId="167FB06A" w14:textId="77777777" w:rsidR="00104D7A" w:rsidRDefault="00104D7A" w:rsidP="008245E2">
            <w:pPr>
              <w:widowControl/>
              <w:spacing w:line="259" w:lineRule="auto"/>
            </w:pPr>
          </w:p>
          <w:p w14:paraId="72F4F9EE" w14:textId="77777777" w:rsidR="00104D7A" w:rsidRDefault="00104D7A" w:rsidP="008245E2">
            <w:pPr>
              <w:widowControl/>
              <w:spacing w:line="259" w:lineRule="auto"/>
            </w:pPr>
          </w:p>
          <w:p w14:paraId="18FD7CCA" w14:textId="77777777" w:rsidR="00104D7A" w:rsidRDefault="00104D7A" w:rsidP="008245E2">
            <w:pPr>
              <w:widowControl/>
              <w:spacing w:line="259" w:lineRule="auto"/>
            </w:pPr>
          </w:p>
          <w:p w14:paraId="644F9932" w14:textId="77777777" w:rsidR="00D728F0" w:rsidRDefault="00D728F0" w:rsidP="008245E2">
            <w:pPr>
              <w:widowControl/>
              <w:spacing w:line="259" w:lineRule="auto"/>
            </w:pPr>
          </w:p>
          <w:p w14:paraId="5CB4FD43" w14:textId="77777777" w:rsidR="00D728F0" w:rsidRDefault="00D728F0" w:rsidP="008245E2">
            <w:pPr>
              <w:widowControl/>
              <w:spacing w:line="259" w:lineRule="auto"/>
            </w:pPr>
          </w:p>
          <w:p w14:paraId="2664D4F9" w14:textId="77777777" w:rsidR="00D728F0" w:rsidRDefault="00D728F0" w:rsidP="008245E2">
            <w:pPr>
              <w:widowControl/>
              <w:spacing w:line="259" w:lineRule="auto"/>
            </w:pPr>
          </w:p>
          <w:p w14:paraId="054B21F0" w14:textId="64D15D15" w:rsidR="00D728F0" w:rsidRDefault="00D728F0" w:rsidP="008245E2">
            <w:pPr>
              <w:widowControl/>
              <w:spacing w:line="259" w:lineRule="auto"/>
            </w:pPr>
          </w:p>
          <w:p w14:paraId="2E61A09F" w14:textId="53559F79" w:rsidR="00D728F0" w:rsidRDefault="00056B35" w:rsidP="008245E2">
            <w:pPr>
              <w:widowControl/>
              <w:spacing w:line="259" w:lineRule="auto"/>
            </w:pPr>
            <w:r>
              <w:t>PO</w:t>
            </w:r>
          </w:p>
          <w:p w14:paraId="0617FA37" w14:textId="69008C99" w:rsidR="00A62BCF" w:rsidRDefault="00A62BCF" w:rsidP="008245E2">
            <w:pPr>
              <w:widowControl/>
              <w:spacing w:line="259" w:lineRule="auto"/>
            </w:pPr>
          </w:p>
        </w:tc>
      </w:tr>
      <w:tr w:rsidR="008245E2" w14:paraId="2C9EA708" w14:textId="77777777" w:rsidTr="00BC7E2E">
        <w:tc>
          <w:tcPr>
            <w:tcW w:w="1262" w:type="dxa"/>
          </w:tcPr>
          <w:p w14:paraId="0A40B8F2" w14:textId="0588C99A" w:rsidR="00C74F62" w:rsidRPr="00354702" w:rsidRDefault="00A40D26" w:rsidP="008245E2">
            <w:pPr>
              <w:widowControl/>
              <w:spacing w:line="259" w:lineRule="auto"/>
              <w:rPr>
                <w:b/>
              </w:rPr>
            </w:pPr>
            <w:r w:rsidRPr="00354702">
              <w:rPr>
                <w:b/>
              </w:rPr>
              <w:t>7</w:t>
            </w:r>
          </w:p>
        </w:tc>
        <w:tc>
          <w:tcPr>
            <w:tcW w:w="7414" w:type="dxa"/>
          </w:tcPr>
          <w:p w14:paraId="3C4BA5BF" w14:textId="038C11EB" w:rsidR="00136DDB" w:rsidRPr="007602EF" w:rsidRDefault="0061114C" w:rsidP="0061114C">
            <w:pPr>
              <w:widowControl/>
              <w:spacing w:line="259" w:lineRule="auto"/>
              <w:rPr>
                <w:b/>
              </w:rPr>
            </w:pPr>
            <w:r w:rsidRPr="007602EF">
              <w:rPr>
                <w:b/>
              </w:rPr>
              <w:t>Key dates and activities over the next 12 weeks</w:t>
            </w:r>
            <w:r w:rsidR="00104D7A" w:rsidRPr="007602EF">
              <w:rPr>
                <w:b/>
              </w:rPr>
              <w:br/>
            </w:r>
          </w:p>
          <w:p w14:paraId="6DA8155A" w14:textId="17194DC0" w:rsidR="00136DDB" w:rsidRPr="007602EF" w:rsidRDefault="00104D7A" w:rsidP="0061114C">
            <w:pPr>
              <w:widowControl/>
              <w:spacing w:line="259" w:lineRule="auto"/>
              <w:rPr>
                <w:bCs/>
              </w:rPr>
            </w:pPr>
            <w:r w:rsidRPr="007602EF">
              <w:rPr>
                <w:bCs/>
              </w:rPr>
              <w:t>PO said he would inform the CWG when the next crane was schedule</w:t>
            </w:r>
            <w:r w:rsidR="00632C98" w:rsidRPr="007602EF">
              <w:rPr>
                <w:bCs/>
              </w:rPr>
              <w:t>d</w:t>
            </w:r>
            <w:r w:rsidRPr="007602EF">
              <w:rPr>
                <w:bCs/>
              </w:rPr>
              <w:t xml:space="preserve"> for removal and commented that WD </w:t>
            </w:r>
            <w:r w:rsidR="00632C98" w:rsidRPr="007602EF">
              <w:rPr>
                <w:bCs/>
              </w:rPr>
              <w:t xml:space="preserve">also </w:t>
            </w:r>
            <w:r w:rsidRPr="007602EF">
              <w:rPr>
                <w:bCs/>
              </w:rPr>
              <w:t xml:space="preserve">did its own communications about crane movements to local residents. </w:t>
            </w:r>
            <w:r w:rsidR="0088608B" w:rsidRPr="007602EF">
              <w:rPr>
                <w:bCs/>
              </w:rPr>
              <w:t>In the interim PO advised that WD would, during the next quarter, be progressing the internal fit</w:t>
            </w:r>
            <w:r w:rsidR="007602EF" w:rsidRPr="007602EF">
              <w:rPr>
                <w:bCs/>
              </w:rPr>
              <w:t>-</w:t>
            </w:r>
            <w:r w:rsidR="0088608B" w:rsidRPr="007602EF">
              <w:rPr>
                <w:bCs/>
              </w:rPr>
              <w:t xml:space="preserve">out works. </w:t>
            </w:r>
            <w:r w:rsidR="00DC424F" w:rsidRPr="007602EF">
              <w:rPr>
                <w:bCs/>
              </w:rPr>
              <w:t>PO would check with the council re when the path refurbishment would take place</w:t>
            </w:r>
            <w:r w:rsidR="00EB71DB" w:rsidRPr="007602EF">
              <w:rPr>
                <w:bCs/>
              </w:rPr>
              <w:t xml:space="preserve"> but this was expected to be carried out during the 2020 summer school holidays</w:t>
            </w:r>
            <w:r w:rsidR="00841E6D" w:rsidRPr="007602EF">
              <w:rPr>
                <w:bCs/>
              </w:rPr>
              <w:t xml:space="preserve">. </w:t>
            </w:r>
          </w:p>
          <w:p w14:paraId="26A8F1F8" w14:textId="3A57840C" w:rsidR="00841E6D" w:rsidRPr="007602EF" w:rsidRDefault="00841E6D" w:rsidP="0061114C">
            <w:pPr>
              <w:widowControl/>
              <w:spacing w:line="259" w:lineRule="auto"/>
              <w:rPr>
                <w:bCs/>
              </w:rPr>
            </w:pPr>
          </w:p>
          <w:p w14:paraId="4A7188BD" w14:textId="3DB62F9F" w:rsidR="00841E6D" w:rsidRPr="007602EF" w:rsidRDefault="00841E6D" w:rsidP="0061114C">
            <w:pPr>
              <w:widowControl/>
              <w:spacing w:line="259" w:lineRule="auto"/>
              <w:rPr>
                <w:bCs/>
              </w:rPr>
            </w:pPr>
            <w:r w:rsidRPr="007602EF">
              <w:rPr>
                <w:bCs/>
              </w:rPr>
              <w:t xml:space="preserve">There was a brief discussion about who might open the building, which CB said would be likely to be in the spring of 2021. MH asked if local people could be invited to any opening, given tours and given the opportunity to hear about the benefits of the research. </w:t>
            </w:r>
            <w:r w:rsidR="00632C98" w:rsidRPr="007602EF">
              <w:rPr>
                <w:bCs/>
              </w:rPr>
              <w:t>PH confirmed these comments would be considered in the planning.</w:t>
            </w:r>
          </w:p>
          <w:p w14:paraId="397E5DD9" w14:textId="3FE320A1" w:rsidR="00841E6D" w:rsidRPr="007602EF" w:rsidRDefault="00841E6D" w:rsidP="0061114C">
            <w:pPr>
              <w:widowControl/>
              <w:spacing w:line="259" w:lineRule="auto"/>
              <w:rPr>
                <w:bCs/>
              </w:rPr>
            </w:pPr>
          </w:p>
          <w:p w14:paraId="59B5CED2" w14:textId="43643EF9" w:rsidR="00841E6D" w:rsidRPr="007602EF" w:rsidRDefault="00841E6D" w:rsidP="0061114C">
            <w:pPr>
              <w:widowControl/>
              <w:spacing w:line="259" w:lineRule="auto"/>
              <w:rPr>
                <w:bCs/>
              </w:rPr>
            </w:pPr>
            <w:r w:rsidRPr="007602EF">
              <w:rPr>
                <w:bCs/>
              </w:rPr>
              <w:t>RL asked if it had been decided to use the hoardings in the car park and CB confirmed that this was being explored at the moment.</w:t>
            </w:r>
          </w:p>
          <w:p w14:paraId="71810766" w14:textId="33602B1B" w:rsidR="003B6EDE" w:rsidRPr="007602EF" w:rsidRDefault="003B6EDE" w:rsidP="008E3A8E">
            <w:pPr>
              <w:widowControl/>
              <w:spacing w:line="259" w:lineRule="auto"/>
              <w:rPr>
                <w:b/>
                <w:u w:val="single"/>
              </w:rPr>
            </w:pPr>
          </w:p>
        </w:tc>
        <w:tc>
          <w:tcPr>
            <w:tcW w:w="1292" w:type="dxa"/>
          </w:tcPr>
          <w:p w14:paraId="5D96627D" w14:textId="77777777" w:rsidR="00FF0330" w:rsidRDefault="00FF0330" w:rsidP="008245E2">
            <w:pPr>
              <w:widowControl/>
              <w:spacing w:line="259" w:lineRule="auto"/>
            </w:pPr>
          </w:p>
          <w:p w14:paraId="44E0FE82" w14:textId="77777777" w:rsidR="00FF0330" w:rsidRDefault="00FF0330" w:rsidP="008245E2">
            <w:pPr>
              <w:widowControl/>
              <w:spacing w:line="259" w:lineRule="auto"/>
            </w:pPr>
          </w:p>
          <w:p w14:paraId="75A6C825" w14:textId="492813B6" w:rsidR="00DF119E" w:rsidRDefault="00DF119E" w:rsidP="008245E2">
            <w:pPr>
              <w:widowControl/>
              <w:spacing w:line="259" w:lineRule="auto"/>
            </w:pPr>
          </w:p>
          <w:p w14:paraId="21890FA6" w14:textId="222A27AD" w:rsidR="00632C98" w:rsidRDefault="00632C98" w:rsidP="008245E2">
            <w:pPr>
              <w:widowControl/>
              <w:spacing w:line="259" w:lineRule="auto"/>
            </w:pPr>
          </w:p>
          <w:p w14:paraId="4640DF8E" w14:textId="41CD1DE8" w:rsidR="00632C98" w:rsidRDefault="00632C98" w:rsidP="008245E2">
            <w:pPr>
              <w:widowControl/>
              <w:spacing w:line="259" w:lineRule="auto"/>
            </w:pPr>
          </w:p>
          <w:p w14:paraId="75012685" w14:textId="482FA2F8" w:rsidR="00632C98" w:rsidRDefault="00632C98" w:rsidP="008245E2">
            <w:pPr>
              <w:widowControl/>
              <w:spacing w:line="259" w:lineRule="auto"/>
            </w:pPr>
          </w:p>
          <w:p w14:paraId="64A4EECF" w14:textId="77777777" w:rsidR="007602EF" w:rsidRDefault="007602EF" w:rsidP="008245E2">
            <w:pPr>
              <w:widowControl/>
              <w:spacing w:line="259" w:lineRule="auto"/>
            </w:pPr>
          </w:p>
          <w:p w14:paraId="04CA800A" w14:textId="77777777" w:rsidR="007A00E8" w:rsidRDefault="007A00E8" w:rsidP="008245E2">
            <w:pPr>
              <w:widowControl/>
              <w:spacing w:line="259" w:lineRule="auto"/>
            </w:pPr>
          </w:p>
          <w:p w14:paraId="668BD83C" w14:textId="74E809BD" w:rsidR="00632C98" w:rsidRDefault="00632C98" w:rsidP="008245E2">
            <w:pPr>
              <w:widowControl/>
              <w:spacing w:line="259" w:lineRule="auto"/>
            </w:pPr>
            <w:r>
              <w:t>PO</w:t>
            </w:r>
          </w:p>
          <w:p w14:paraId="69E2E0E9" w14:textId="77777777" w:rsidR="00DF119E" w:rsidRDefault="00DF119E" w:rsidP="008245E2">
            <w:pPr>
              <w:widowControl/>
              <w:spacing w:line="259" w:lineRule="auto"/>
            </w:pPr>
          </w:p>
          <w:p w14:paraId="2B72A3A4" w14:textId="266A702A" w:rsidR="00632C98" w:rsidRDefault="00632C98" w:rsidP="008245E2">
            <w:pPr>
              <w:widowControl/>
              <w:spacing w:line="259" w:lineRule="auto"/>
            </w:pPr>
          </w:p>
          <w:p w14:paraId="5C5DC37D" w14:textId="14217026" w:rsidR="007602EF" w:rsidRDefault="007602EF" w:rsidP="008245E2">
            <w:pPr>
              <w:widowControl/>
              <w:spacing w:line="259" w:lineRule="auto"/>
            </w:pPr>
          </w:p>
          <w:p w14:paraId="61D81E32" w14:textId="3B0B4D70" w:rsidR="007602EF" w:rsidRDefault="007602EF" w:rsidP="008245E2">
            <w:pPr>
              <w:widowControl/>
              <w:spacing w:line="259" w:lineRule="auto"/>
            </w:pPr>
          </w:p>
          <w:p w14:paraId="3BA6A365" w14:textId="77777777" w:rsidR="007602EF" w:rsidRDefault="007602EF" w:rsidP="008245E2">
            <w:pPr>
              <w:widowControl/>
              <w:spacing w:line="259" w:lineRule="auto"/>
            </w:pPr>
          </w:p>
          <w:p w14:paraId="61539904" w14:textId="77777777" w:rsidR="00632C98" w:rsidRDefault="00632C98" w:rsidP="008245E2">
            <w:pPr>
              <w:widowControl/>
              <w:spacing w:line="259" w:lineRule="auto"/>
            </w:pPr>
          </w:p>
          <w:p w14:paraId="3CB9527F" w14:textId="3B9BA944" w:rsidR="00632C98" w:rsidRDefault="00632C98" w:rsidP="008245E2">
            <w:pPr>
              <w:widowControl/>
              <w:spacing w:line="259" w:lineRule="auto"/>
            </w:pPr>
            <w:r>
              <w:lastRenderedPageBreak/>
              <w:t>PH</w:t>
            </w:r>
          </w:p>
        </w:tc>
      </w:tr>
      <w:tr w:rsidR="008245E2" w14:paraId="06D824DC" w14:textId="77777777" w:rsidTr="00BC7E2E">
        <w:tc>
          <w:tcPr>
            <w:tcW w:w="1262" w:type="dxa"/>
          </w:tcPr>
          <w:p w14:paraId="5D7AB007" w14:textId="5923FA17" w:rsidR="00D265B0" w:rsidRPr="003B6EDE" w:rsidRDefault="003B6EDE" w:rsidP="008245E2">
            <w:pPr>
              <w:widowControl/>
              <w:spacing w:line="259" w:lineRule="auto"/>
              <w:rPr>
                <w:b/>
                <w:bCs/>
              </w:rPr>
            </w:pPr>
            <w:r w:rsidRPr="003B6EDE">
              <w:rPr>
                <w:b/>
                <w:bCs/>
              </w:rPr>
              <w:lastRenderedPageBreak/>
              <w:t>8</w:t>
            </w:r>
          </w:p>
        </w:tc>
        <w:tc>
          <w:tcPr>
            <w:tcW w:w="7414" w:type="dxa"/>
          </w:tcPr>
          <w:p w14:paraId="5DDB0239" w14:textId="77777777" w:rsidR="008E3A8E" w:rsidRDefault="003B6EDE" w:rsidP="00A91592">
            <w:pPr>
              <w:widowControl/>
              <w:spacing w:line="259" w:lineRule="auto"/>
              <w:rPr>
                <w:b/>
                <w:bCs/>
              </w:rPr>
            </w:pPr>
            <w:r w:rsidRPr="003B6EDE">
              <w:rPr>
                <w:b/>
                <w:bCs/>
              </w:rPr>
              <w:t>Any other business</w:t>
            </w:r>
          </w:p>
          <w:p w14:paraId="0D22259F" w14:textId="77D0B7F0" w:rsidR="00DA05D1" w:rsidRPr="003B6EDE" w:rsidRDefault="008E3A8E" w:rsidP="00A91592">
            <w:pPr>
              <w:widowControl/>
              <w:spacing w:line="259" w:lineRule="auto"/>
              <w:rPr>
                <w:b/>
                <w:bCs/>
              </w:rPr>
            </w:pPr>
            <w:r>
              <w:rPr>
                <w:bCs/>
              </w:rPr>
              <w:t>PO confirmed that the plaque commemorating Sir Rowland Hill which was on the wall of the old car park would be restored.</w:t>
            </w:r>
            <w:r w:rsidR="003B6EDE">
              <w:rPr>
                <w:b/>
                <w:bCs/>
              </w:rPr>
              <w:br/>
            </w:r>
          </w:p>
        </w:tc>
        <w:tc>
          <w:tcPr>
            <w:tcW w:w="1292" w:type="dxa"/>
          </w:tcPr>
          <w:p w14:paraId="20661248" w14:textId="7A72C954" w:rsidR="00063A41" w:rsidRDefault="00063A41" w:rsidP="008245E2">
            <w:pPr>
              <w:widowControl/>
              <w:spacing w:line="259" w:lineRule="auto"/>
            </w:pPr>
          </w:p>
        </w:tc>
      </w:tr>
      <w:tr w:rsidR="008245E2" w14:paraId="78BB09F2" w14:textId="77777777" w:rsidTr="00BC7E2E">
        <w:tc>
          <w:tcPr>
            <w:tcW w:w="1262" w:type="dxa"/>
          </w:tcPr>
          <w:p w14:paraId="2D0AB116" w14:textId="511F1090" w:rsidR="008245E2" w:rsidRPr="00173213" w:rsidRDefault="008245E2" w:rsidP="008245E2">
            <w:pPr>
              <w:widowControl/>
              <w:spacing w:line="259" w:lineRule="auto"/>
              <w:rPr>
                <w:b/>
              </w:rPr>
            </w:pPr>
            <w:r w:rsidRPr="00173213">
              <w:rPr>
                <w:b/>
              </w:rPr>
              <w:t>9</w:t>
            </w:r>
          </w:p>
        </w:tc>
        <w:tc>
          <w:tcPr>
            <w:tcW w:w="7414" w:type="dxa"/>
          </w:tcPr>
          <w:p w14:paraId="7F7AC385" w14:textId="77777777" w:rsidR="00B261E2" w:rsidRDefault="00B261E2" w:rsidP="00B261E2">
            <w:pPr>
              <w:widowControl/>
              <w:spacing w:line="259" w:lineRule="auto"/>
              <w:rPr>
                <w:b/>
              </w:rPr>
            </w:pPr>
            <w:r w:rsidRPr="00402872">
              <w:rPr>
                <w:b/>
              </w:rPr>
              <w:t>Future meetings</w:t>
            </w:r>
          </w:p>
          <w:p w14:paraId="514AF3EC" w14:textId="77777777" w:rsidR="00A91592" w:rsidRDefault="00A91592" w:rsidP="008245E2">
            <w:pPr>
              <w:widowControl/>
              <w:spacing w:line="259" w:lineRule="auto"/>
            </w:pPr>
          </w:p>
          <w:p w14:paraId="6DE6234D" w14:textId="2C58448F" w:rsidR="008245E2" w:rsidRDefault="003B6EDE" w:rsidP="008245E2">
            <w:pPr>
              <w:widowControl/>
              <w:spacing w:line="259" w:lineRule="auto"/>
            </w:pPr>
            <w:r>
              <w:t>Tuesday 14 April</w:t>
            </w:r>
            <w:r w:rsidR="009B414F">
              <w:t xml:space="preserve"> 2020</w:t>
            </w:r>
          </w:p>
          <w:p w14:paraId="54B64338" w14:textId="39D000D0" w:rsidR="003B6EDE" w:rsidRPr="008D6F86" w:rsidRDefault="009B414F" w:rsidP="008245E2">
            <w:pPr>
              <w:widowControl/>
              <w:spacing w:line="259" w:lineRule="auto"/>
              <w:rPr>
                <w:b/>
                <w:bCs/>
              </w:rPr>
            </w:pPr>
            <w:r w:rsidRPr="008D6F86">
              <w:rPr>
                <w:b/>
                <w:bCs/>
              </w:rPr>
              <w:t xml:space="preserve">Tuesday </w:t>
            </w:r>
            <w:r w:rsidR="008D6F86" w:rsidRPr="008D6F86">
              <w:rPr>
                <w:b/>
                <w:bCs/>
              </w:rPr>
              <w:t>21</w:t>
            </w:r>
            <w:r w:rsidRPr="008D6F86">
              <w:rPr>
                <w:b/>
                <w:bCs/>
              </w:rPr>
              <w:t xml:space="preserve"> July 2020</w:t>
            </w:r>
            <w:r w:rsidR="008D6F86">
              <w:rPr>
                <w:b/>
                <w:bCs/>
              </w:rPr>
              <w:t xml:space="preserve"> – please note new date</w:t>
            </w:r>
          </w:p>
          <w:p w14:paraId="6F7A501B" w14:textId="5DC44EB1" w:rsidR="009B414F" w:rsidRPr="00A21BB1" w:rsidRDefault="009B414F" w:rsidP="008245E2">
            <w:pPr>
              <w:widowControl/>
              <w:spacing w:line="259" w:lineRule="auto"/>
            </w:pPr>
            <w:r>
              <w:t>Tuesday 13 October 2020</w:t>
            </w:r>
          </w:p>
          <w:p w14:paraId="30E53BC8" w14:textId="77777777" w:rsidR="008245E2" w:rsidRPr="00C50B00" w:rsidRDefault="008245E2" w:rsidP="008245E2">
            <w:pPr>
              <w:widowControl/>
              <w:spacing w:line="259" w:lineRule="auto"/>
              <w:rPr>
                <w:b/>
              </w:rPr>
            </w:pPr>
          </w:p>
        </w:tc>
        <w:tc>
          <w:tcPr>
            <w:tcW w:w="1292" w:type="dxa"/>
          </w:tcPr>
          <w:p w14:paraId="65333667" w14:textId="77777777" w:rsidR="008245E2" w:rsidRDefault="008245E2" w:rsidP="008245E2">
            <w:pPr>
              <w:widowControl/>
              <w:spacing w:line="259" w:lineRule="auto"/>
            </w:pPr>
          </w:p>
        </w:tc>
      </w:tr>
    </w:tbl>
    <w:p w14:paraId="72F0A6D9" w14:textId="77777777" w:rsidR="00C2590E" w:rsidRDefault="00C2590E" w:rsidP="000E6402">
      <w:pPr>
        <w:widowControl/>
        <w:spacing w:after="160" w:line="259" w:lineRule="auto"/>
      </w:pPr>
    </w:p>
    <w:sectPr w:rsidR="00C2590E" w:rsidSect="00A81271">
      <w:headerReference w:type="default" r:id="rId8"/>
      <w:pgSz w:w="11906" w:h="16838"/>
      <w:pgMar w:top="1843"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C553" w14:textId="77777777" w:rsidR="00B22168" w:rsidRDefault="00B22168" w:rsidP="00414D92">
      <w:r>
        <w:separator/>
      </w:r>
    </w:p>
  </w:endnote>
  <w:endnote w:type="continuationSeparator" w:id="0">
    <w:p w14:paraId="218C8953" w14:textId="77777777" w:rsidR="00B22168" w:rsidRDefault="00B22168" w:rsidP="0041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B6B1" w14:textId="77777777" w:rsidR="00B22168" w:rsidRDefault="00B22168" w:rsidP="00414D92">
      <w:r>
        <w:separator/>
      </w:r>
    </w:p>
  </w:footnote>
  <w:footnote w:type="continuationSeparator" w:id="0">
    <w:p w14:paraId="28CE0507" w14:textId="77777777" w:rsidR="00B22168" w:rsidRDefault="00B22168" w:rsidP="0041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7C6C" w14:textId="2A789546" w:rsidR="00414D92" w:rsidRDefault="00846B93">
    <w:pPr>
      <w:pStyle w:val="Header"/>
    </w:pPr>
    <w:r>
      <w:rPr>
        <w:noProof/>
      </w:rPr>
      <w:drawing>
        <wp:inline distT="0" distB="0" distL="0" distR="0" wp14:anchorId="6F035653" wp14:editId="26AE2868">
          <wp:extent cx="1828800" cy="562708"/>
          <wp:effectExtent l="0" t="0" r="0" b="889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 logo RGB 2.jpg"/>
                  <pic:cNvPicPr/>
                </pic:nvPicPr>
                <pic:blipFill>
                  <a:blip r:embed="rId1">
                    <a:extLst>
                      <a:ext uri="{28A0092B-C50C-407E-A947-70E740481C1C}">
                        <a14:useLocalDpi xmlns:a14="http://schemas.microsoft.com/office/drawing/2010/main" val="0"/>
                      </a:ext>
                    </a:extLst>
                  </a:blip>
                  <a:stretch>
                    <a:fillRect/>
                  </a:stretch>
                </pic:blipFill>
                <pic:spPr>
                  <a:xfrm>
                    <a:off x="0" y="0"/>
                    <a:ext cx="1833858" cy="564264"/>
                  </a:xfrm>
                  <a:prstGeom prst="rect">
                    <a:avLst/>
                  </a:prstGeom>
                </pic:spPr>
              </pic:pic>
            </a:graphicData>
          </a:graphic>
        </wp:inline>
      </w:drawing>
    </w:r>
    <w:r w:rsidR="00E94297">
      <w:rPr>
        <w:noProof/>
      </w:rPr>
      <w:drawing>
        <wp:anchor distT="0" distB="0" distL="114300" distR="114300" simplePos="0" relativeHeight="251656192" behindDoc="0" locked="0" layoutInCell="1" allowOverlap="1" wp14:anchorId="61B83B6A" wp14:editId="73CC323D">
          <wp:simplePos x="0" y="0"/>
          <wp:positionH relativeFrom="page">
            <wp:posOffset>3913505</wp:posOffset>
          </wp:positionH>
          <wp:positionV relativeFrom="page">
            <wp:posOffset>353060</wp:posOffset>
          </wp:positionV>
          <wp:extent cx="3032280" cy="50868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32280" cy="508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6051"/>
    <w:multiLevelType w:val="hybridMultilevel"/>
    <w:tmpl w:val="821860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6500E8E"/>
    <w:multiLevelType w:val="hybridMultilevel"/>
    <w:tmpl w:val="42B46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739EB"/>
    <w:multiLevelType w:val="hybridMultilevel"/>
    <w:tmpl w:val="3A3E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02755"/>
    <w:multiLevelType w:val="hybridMultilevel"/>
    <w:tmpl w:val="578C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B6649B"/>
    <w:multiLevelType w:val="hybridMultilevel"/>
    <w:tmpl w:val="D758DE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9F2544"/>
    <w:multiLevelType w:val="hybridMultilevel"/>
    <w:tmpl w:val="A6E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168AA"/>
    <w:multiLevelType w:val="hybridMultilevel"/>
    <w:tmpl w:val="F8A4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E5634"/>
    <w:multiLevelType w:val="hybridMultilevel"/>
    <w:tmpl w:val="80C8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D5BEC"/>
    <w:multiLevelType w:val="hybridMultilevel"/>
    <w:tmpl w:val="5D9A4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9C142CB"/>
    <w:multiLevelType w:val="hybridMultilevel"/>
    <w:tmpl w:val="31200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12582"/>
    <w:multiLevelType w:val="hybridMultilevel"/>
    <w:tmpl w:val="3326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3"/>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E3"/>
    <w:rsid w:val="00002F65"/>
    <w:rsid w:val="00004F59"/>
    <w:rsid w:val="00005214"/>
    <w:rsid w:val="00011888"/>
    <w:rsid w:val="000132F3"/>
    <w:rsid w:val="00020276"/>
    <w:rsid w:val="000220D5"/>
    <w:rsid w:val="00030A65"/>
    <w:rsid w:val="00035DD5"/>
    <w:rsid w:val="00044B99"/>
    <w:rsid w:val="00046098"/>
    <w:rsid w:val="00046947"/>
    <w:rsid w:val="00050AFB"/>
    <w:rsid w:val="0005414B"/>
    <w:rsid w:val="00056262"/>
    <w:rsid w:val="00056B35"/>
    <w:rsid w:val="0006001C"/>
    <w:rsid w:val="00063A41"/>
    <w:rsid w:val="000838A4"/>
    <w:rsid w:val="000867E3"/>
    <w:rsid w:val="000872A1"/>
    <w:rsid w:val="00092737"/>
    <w:rsid w:val="00095804"/>
    <w:rsid w:val="000A0DF2"/>
    <w:rsid w:val="000A1331"/>
    <w:rsid w:val="000B4E63"/>
    <w:rsid w:val="000B6123"/>
    <w:rsid w:val="000B7CDD"/>
    <w:rsid w:val="000D3AE9"/>
    <w:rsid w:val="000D5112"/>
    <w:rsid w:val="000D5E0E"/>
    <w:rsid w:val="000E6402"/>
    <w:rsid w:val="000F2837"/>
    <w:rsid w:val="000F4720"/>
    <w:rsid w:val="0010436A"/>
    <w:rsid w:val="00104D7A"/>
    <w:rsid w:val="00106D23"/>
    <w:rsid w:val="001124B4"/>
    <w:rsid w:val="00116508"/>
    <w:rsid w:val="00116EE3"/>
    <w:rsid w:val="00117EA4"/>
    <w:rsid w:val="00127237"/>
    <w:rsid w:val="00133E8E"/>
    <w:rsid w:val="00136DDB"/>
    <w:rsid w:val="00141474"/>
    <w:rsid w:val="00142E1B"/>
    <w:rsid w:val="00143CBE"/>
    <w:rsid w:val="00152023"/>
    <w:rsid w:val="0015515C"/>
    <w:rsid w:val="00173213"/>
    <w:rsid w:val="00177FE4"/>
    <w:rsid w:val="00186040"/>
    <w:rsid w:val="001A6E6D"/>
    <w:rsid w:val="001B0386"/>
    <w:rsid w:val="001B1F66"/>
    <w:rsid w:val="001B2D91"/>
    <w:rsid w:val="001B628C"/>
    <w:rsid w:val="001C5A0A"/>
    <w:rsid w:val="001D0105"/>
    <w:rsid w:val="001D469B"/>
    <w:rsid w:val="001D4FC6"/>
    <w:rsid w:val="001E14BE"/>
    <w:rsid w:val="001E6362"/>
    <w:rsid w:val="001F5CC1"/>
    <w:rsid w:val="001F7D06"/>
    <w:rsid w:val="00203CCF"/>
    <w:rsid w:val="00210466"/>
    <w:rsid w:val="0021109C"/>
    <w:rsid w:val="0022696B"/>
    <w:rsid w:val="00226BEC"/>
    <w:rsid w:val="0023032C"/>
    <w:rsid w:val="00245FEE"/>
    <w:rsid w:val="00246A98"/>
    <w:rsid w:val="00251FC6"/>
    <w:rsid w:val="00257B4F"/>
    <w:rsid w:val="00263AA4"/>
    <w:rsid w:val="00263D7C"/>
    <w:rsid w:val="00265250"/>
    <w:rsid w:val="002777D1"/>
    <w:rsid w:val="00296977"/>
    <w:rsid w:val="002B34D8"/>
    <w:rsid w:val="002B364F"/>
    <w:rsid w:val="002C5813"/>
    <w:rsid w:val="002C7627"/>
    <w:rsid w:val="002D6271"/>
    <w:rsid w:val="002E0FC6"/>
    <w:rsid w:val="002E6799"/>
    <w:rsid w:val="002F4FA5"/>
    <w:rsid w:val="002F78F9"/>
    <w:rsid w:val="0030249E"/>
    <w:rsid w:val="00304E2C"/>
    <w:rsid w:val="00321252"/>
    <w:rsid w:val="00321C3A"/>
    <w:rsid w:val="00325772"/>
    <w:rsid w:val="00340EE7"/>
    <w:rsid w:val="00341BF8"/>
    <w:rsid w:val="00345505"/>
    <w:rsid w:val="003522D7"/>
    <w:rsid w:val="00353E52"/>
    <w:rsid w:val="00354702"/>
    <w:rsid w:val="00363D0D"/>
    <w:rsid w:val="003641F7"/>
    <w:rsid w:val="00366806"/>
    <w:rsid w:val="0037192C"/>
    <w:rsid w:val="00381BEF"/>
    <w:rsid w:val="0039371B"/>
    <w:rsid w:val="00396580"/>
    <w:rsid w:val="00396DA6"/>
    <w:rsid w:val="003B42EC"/>
    <w:rsid w:val="003B5943"/>
    <w:rsid w:val="003B6EDE"/>
    <w:rsid w:val="003C53BB"/>
    <w:rsid w:val="003C6A1C"/>
    <w:rsid w:val="003C78A2"/>
    <w:rsid w:val="003C7EC7"/>
    <w:rsid w:val="003D4D2F"/>
    <w:rsid w:val="003E688A"/>
    <w:rsid w:val="003F4AB2"/>
    <w:rsid w:val="0040269E"/>
    <w:rsid w:val="00402872"/>
    <w:rsid w:val="00404B90"/>
    <w:rsid w:val="00414D92"/>
    <w:rsid w:val="00420496"/>
    <w:rsid w:val="00420C74"/>
    <w:rsid w:val="0042200F"/>
    <w:rsid w:val="00430966"/>
    <w:rsid w:val="00445443"/>
    <w:rsid w:val="00452A16"/>
    <w:rsid w:val="0045334F"/>
    <w:rsid w:val="00456256"/>
    <w:rsid w:val="0046092E"/>
    <w:rsid w:val="0047616D"/>
    <w:rsid w:val="00483246"/>
    <w:rsid w:val="00490045"/>
    <w:rsid w:val="00495C5C"/>
    <w:rsid w:val="004A64CC"/>
    <w:rsid w:val="004A6B84"/>
    <w:rsid w:val="004A7183"/>
    <w:rsid w:val="004B44BE"/>
    <w:rsid w:val="004C040F"/>
    <w:rsid w:val="004D3E6D"/>
    <w:rsid w:val="004D5E80"/>
    <w:rsid w:val="004E00AC"/>
    <w:rsid w:val="004E6BEC"/>
    <w:rsid w:val="004E7F25"/>
    <w:rsid w:val="004F7193"/>
    <w:rsid w:val="0051008B"/>
    <w:rsid w:val="00512B24"/>
    <w:rsid w:val="00522DE9"/>
    <w:rsid w:val="00523C62"/>
    <w:rsid w:val="0052530D"/>
    <w:rsid w:val="00525521"/>
    <w:rsid w:val="00531A19"/>
    <w:rsid w:val="00541C17"/>
    <w:rsid w:val="00556056"/>
    <w:rsid w:val="005572C5"/>
    <w:rsid w:val="0057320D"/>
    <w:rsid w:val="005856EF"/>
    <w:rsid w:val="00590913"/>
    <w:rsid w:val="0059273A"/>
    <w:rsid w:val="00594678"/>
    <w:rsid w:val="00597209"/>
    <w:rsid w:val="00597513"/>
    <w:rsid w:val="005A370D"/>
    <w:rsid w:val="005A4094"/>
    <w:rsid w:val="005A64BC"/>
    <w:rsid w:val="005B093B"/>
    <w:rsid w:val="005B1924"/>
    <w:rsid w:val="005D02E3"/>
    <w:rsid w:val="005D2ABC"/>
    <w:rsid w:val="005D4638"/>
    <w:rsid w:val="005D5DB3"/>
    <w:rsid w:val="005F4923"/>
    <w:rsid w:val="0060444F"/>
    <w:rsid w:val="00604670"/>
    <w:rsid w:val="0061114C"/>
    <w:rsid w:val="00614E9B"/>
    <w:rsid w:val="00621770"/>
    <w:rsid w:val="00632C98"/>
    <w:rsid w:val="006429E1"/>
    <w:rsid w:val="00662173"/>
    <w:rsid w:val="00675C0B"/>
    <w:rsid w:val="006947DD"/>
    <w:rsid w:val="006D01F6"/>
    <w:rsid w:val="006D1911"/>
    <w:rsid w:val="006D6BA6"/>
    <w:rsid w:val="006E5C2B"/>
    <w:rsid w:val="006E7808"/>
    <w:rsid w:val="00702BD0"/>
    <w:rsid w:val="007044E0"/>
    <w:rsid w:val="00710802"/>
    <w:rsid w:val="0071246A"/>
    <w:rsid w:val="00734E29"/>
    <w:rsid w:val="00735A2F"/>
    <w:rsid w:val="0073714B"/>
    <w:rsid w:val="0074550E"/>
    <w:rsid w:val="00755166"/>
    <w:rsid w:val="007602EF"/>
    <w:rsid w:val="00763F41"/>
    <w:rsid w:val="007657D2"/>
    <w:rsid w:val="00770ED5"/>
    <w:rsid w:val="007759E0"/>
    <w:rsid w:val="007778AA"/>
    <w:rsid w:val="00790551"/>
    <w:rsid w:val="0079076F"/>
    <w:rsid w:val="007A00E8"/>
    <w:rsid w:val="007A1CC2"/>
    <w:rsid w:val="007A5AD3"/>
    <w:rsid w:val="007A7CEE"/>
    <w:rsid w:val="007B5312"/>
    <w:rsid w:val="007C243D"/>
    <w:rsid w:val="007C536E"/>
    <w:rsid w:val="007C6FE0"/>
    <w:rsid w:val="007C7B86"/>
    <w:rsid w:val="007D297B"/>
    <w:rsid w:val="007D44E6"/>
    <w:rsid w:val="007D7CF4"/>
    <w:rsid w:val="007E11AC"/>
    <w:rsid w:val="007E384E"/>
    <w:rsid w:val="007E7EE0"/>
    <w:rsid w:val="007F06EC"/>
    <w:rsid w:val="00806274"/>
    <w:rsid w:val="00812A31"/>
    <w:rsid w:val="00824523"/>
    <w:rsid w:val="008245E2"/>
    <w:rsid w:val="0083729A"/>
    <w:rsid w:val="00840187"/>
    <w:rsid w:val="00841E6D"/>
    <w:rsid w:val="00846B93"/>
    <w:rsid w:val="00860AA1"/>
    <w:rsid w:val="00870144"/>
    <w:rsid w:val="00870A41"/>
    <w:rsid w:val="0088608B"/>
    <w:rsid w:val="00886E65"/>
    <w:rsid w:val="00893041"/>
    <w:rsid w:val="008936C8"/>
    <w:rsid w:val="00895C14"/>
    <w:rsid w:val="008A773F"/>
    <w:rsid w:val="008B236E"/>
    <w:rsid w:val="008C3196"/>
    <w:rsid w:val="008C3BBA"/>
    <w:rsid w:val="008C4727"/>
    <w:rsid w:val="008C49F9"/>
    <w:rsid w:val="008D6F86"/>
    <w:rsid w:val="008E3A8E"/>
    <w:rsid w:val="008E510F"/>
    <w:rsid w:val="008F7566"/>
    <w:rsid w:val="0090193D"/>
    <w:rsid w:val="00903154"/>
    <w:rsid w:val="00905686"/>
    <w:rsid w:val="00911417"/>
    <w:rsid w:val="009315D1"/>
    <w:rsid w:val="00933CE7"/>
    <w:rsid w:val="0094133D"/>
    <w:rsid w:val="00944DD5"/>
    <w:rsid w:val="0095788A"/>
    <w:rsid w:val="00962006"/>
    <w:rsid w:val="00965929"/>
    <w:rsid w:val="00977259"/>
    <w:rsid w:val="00992FCC"/>
    <w:rsid w:val="00995EA9"/>
    <w:rsid w:val="009A10CD"/>
    <w:rsid w:val="009B0C2E"/>
    <w:rsid w:val="009B33D6"/>
    <w:rsid w:val="009B414F"/>
    <w:rsid w:val="009C7D51"/>
    <w:rsid w:val="009D0B68"/>
    <w:rsid w:val="009D189E"/>
    <w:rsid w:val="009F0FF3"/>
    <w:rsid w:val="009F3381"/>
    <w:rsid w:val="009F398A"/>
    <w:rsid w:val="009F7B80"/>
    <w:rsid w:val="00A039A4"/>
    <w:rsid w:val="00A0664F"/>
    <w:rsid w:val="00A11E0F"/>
    <w:rsid w:val="00A16F31"/>
    <w:rsid w:val="00A17DFD"/>
    <w:rsid w:val="00A21BB1"/>
    <w:rsid w:val="00A2582F"/>
    <w:rsid w:val="00A27E19"/>
    <w:rsid w:val="00A30910"/>
    <w:rsid w:val="00A37E3D"/>
    <w:rsid w:val="00A40D26"/>
    <w:rsid w:val="00A41164"/>
    <w:rsid w:val="00A414CD"/>
    <w:rsid w:val="00A41ED7"/>
    <w:rsid w:val="00A62BCF"/>
    <w:rsid w:val="00A64DDE"/>
    <w:rsid w:val="00A71E38"/>
    <w:rsid w:val="00A81271"/>
    <w:rsid w:val="00A826F2"/>
    <w:rsid w:val="00A84EBD"/>
    <w:rsid w:val="00A91592"/>
    <w:rsid w:val="00A91D7B"/>
    <w:rsid w:val="00A92968"/>
    <w:rsid w:val="00A94608"/>
    <w:rsid w:val="00A94859"/>
    <w:rsid w:val="00AA4F04"/>
    <w:rsid w:val="00AB629E"/>
    <w:rsid w:val="00AC2E45"/>
    <w:rsid w:val="00AD4DC1"/>
    <w:rsid w:val="00AE43B3"/>
    <w:rsid w:val="00AE6925"/>
    <w:rsid w:val="00AE743D"/>
    <w:rsid w:val="00B17654"/>
    <w:rsid w:val="00B22168"/>
    <w:rsid w:val="00B257C3"/>
    <w:rsid w:val="00B261E2"/>
    <w:rsid w:val="00B26D81"/>
    <w:rsid w:val="00B337CA"/>
    <w:rsid w:val="00B340C7"/>
    <w:rsid w:val="00B41F02"/>
    <w:rsid w:val="00B46FD9"/>
    <w:rsid w:val="00B4721A"/>
    <w:rsid w:val="00B66065"/>
    <w:rsid w:val="00B815E4"/>
    <w:rsid w:val="00B8669E"/>
    <w:rsid w:val="00B9318F"/>
    <w:rsid w:val="00B93555"/>
    <w:rsid w:val="00B971EB"/>
    <w:rsid w:val="00BA6DC1"/>
    <w:rsid w:val="00BB11AD"/>
    <w:rsid w:val="00BC170F"/>
    <w:rsid w:val="00BC7E2E"/>
    <w:rsid w:val="00BD69E1"/>
    <w:rsid w:val="00BD6F13"/>
    <w:rsid w:val="00BE2DFC"/>
    <w:rsid w:val="00C027D4"/>
    <w:rsid w:val="00C033C4"/>
    <w:rsid w:val="00C165EE"/>
    <w:rsid w:val="00C2590E"/>
    <w:rsid w:val="00C263B0"/>
    <w:rsid w:val="00C379C2"/>
    <w:rsid w:val="00C4467F"/>
    <w:rsid w:val="00C466FF"/>
    <w:rsid w:val="00C50B00"/>
    <w:rsid w:val="00C57E42"/>
    <w:rsid w:val="00C65852"/>
    <w:rsid w:val="00C74F62"/>
    <w:rsid w:val="00C8052B"/>
    <w:rsid w:val="00C82A2F"/>
    <w:rsid w:val="00C91A6B"/>
    <w:rsid w:val="00C91FA6"/>
    <w:rsid w:val="00CC65A5"/>
    <w:rsid w:val="00CE775F"/>
    <w:rsid w:val="00CF71CC"/>
    <w:rsid w:val="00D0141A"/>
    <w:rsid w:val="00D10716"/>
    <w:rsid w:val="00D12156"/>
    <w:rsid w:val="00D265B0"/>
    <w:rsid w:val="00D376B8"/>
    <w:rsid w:val="00D37CA1"/>
    <w:rsid w:val="00D42543"/>
    <w:rsid w:val="00D44348"/>
    <w:rsid w:val="00D443EA"/>
    <w:rsid w:val="00D45CC8"/>
    <w:rsid w:val="00D4663B"/>
    <w:rsid w:val="00D472E6"/>
    <w:rsid w:val="00D57D7B"/>
    <w:rsid w:val="00D728F0"/>
    <w:rsid w:val="00D74DC3"/>
    <w:rsid w:val="00D75880"/>
    <w:rsid w:val="00D902F7"/>
    <w:rsid w:val="00D9118D"/>
    <w:rsid w:val="00DA05D1"/>
    <w:rsid w:val="00DA33CA"/>
    <w:rsid w:val="00DA45BE"/>
    <w:rsid w:val="00DC424F"/>
    <w:rsid w:val="00DC431D"/>
    <w:rsid w:val="00DC7CEF"/>
    <w:rsid w:val="00DD5922"/>
    <w:rsid w:val="00DD6907"/>
    <w:rsid w:val="00DD78D7"/>
    <w:rsid w:val="00DE6E0F"/>
    <w:rsid w:val="00DF119E"/>
    <w:rsid w:val="00E04D05"/>
    <w:rsid w:val="00E10B31"/>
    <w:rsid w:val="00E40A40"/>
    <w:rsid w:val="00E44D5E"/>
    <w:rsid w:val="00E7129D"/>
    <w:rsid w:val="00E7628A"/>
    <w:rsid w:val="00E87CCB"/>
    <w:rsid w:val="00E94297"/>
    <w:rsid w:val="00E965FB"/>
    <w:rsid w:val="00EA0916"/>
    <w:rsid w:val="00EA76A8"/>
    <w:rsid w:val="00EB1566"/>
    <w:rsid w:val="00EB71DB"/>
    <w:rsid w:val="00EC4B19"/>
    <w:rsid w:val="00EC551C"/>
    <w:rsid w:val="00ED5665"/>
    <w:rsid w:val="00EE3E4B"/>
    <w:rsid w:val="00EE512D"/>
    <w:rsid w:val="00EF192F"/>
    <w:rsid w:val="00EF2E75"/>
    <w:rsid w:val="00EF4028"/>
    <w:rsid w:val="00F00FFB"/>
    <w:rsid w:val="00F049FA"/>
    <w:rsid w:val="00F04E7A"/>
    <w:rsid w:val="00F13319"/>
    <w:rsid w:val="00F24802"/>
    <w:rsid w:val="00F32126"/>
    <w:rsid w:val="00F573BA"/>
    <w:rsid w:val="00F67A4D"/>
    <w:rsid w:val="00F743AC"/>
    <w:rsid w:val="00F77334"/>
    <w:rsid w:val="00F84ABB"/>
    <w:rsid w:val="00FA2DA5"/>
    <w:rsid w:val="00FA7052"/>
    <w:rsid w:val="00FB11B7"/>
    <w:rsid w:val="00FB1806"/>
    <w:rsid w:val="00FB2FDB"/>
    <w:rsid w:val="00FB5E89"/>
    <w:rsid w:val="00FC38C3"/>
    <w:rsid w:val="00FC6A85"/>
    <w:rsid w:val="00FC6D55"/>
    <w:rsid w:val="00FD0810"/>
    <w:rsid w:val="00FD42F4"/>
    <w:rsid w:val="00FE0C13"/>
    <w:rsid w:val="00FF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BA12A"/>
  <w15:docId w15:val="{43D71DAB-ADDD-42E9-BD15-244620F3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92"/>
    <w:pPr>
      <w:widowControl w:val="0"/>
      <w:spacing w:after="0" w:line="240" w:lineRule="auto"/>
    </w:pPr>
    <w:rPr>
      <w:rFonts w:ascii="Arial" w:hAnsi="Arial" w:cs="Times New Roman"/>
      <w:szCs w:val="24"/>
      <w:lang w:eastAsia="en-GB"/>
    </w:rPr>
  </w:style>
  <w:style w:type="paragraph" w:styleId="Heading1">
    <w:name w:val="heading 1"/>
    <w:basedOn w:val="Normal"/>
    <w:next w:val="Normal"/>
    <w:link w:val="Heading1Char"/>
    <w:uiPriority w:val="9"/>
    <w:qFormat/>
    <w:rsid w:val="003F4AB2"/>
    <w:pPr>
      <w:keepNext/>
      <w:keepLines/>
      <w:spacing w:line="480" w:lineRule="exact"/>
      <w:outlineLvl w:val="0"/>
    </w:pPr>
    <w:rPr>
      <w:rFonts w:eastAsiaTheme="majorEastAsia" w:cstheme="majorBidi"/>
      <w:bCs/>
      <w:color w:val="6F8CC0"/>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A773F"/>
    <w:rPr>
      <w:color w:val="33CCCC"/>
    </w:rPr>
  </w:style>
  <w:style w:type="paragraph" w:customStyle="1" w:styleId="ZeroLead">
    <w:name w:val="Zero Lead"/>
    <w:basedOn w:val="Normal"/>
    <w:qFormat/>
    <w:rsid w:val="008A773F"/>
    <w:pPr>
      <w:spacing w:line="20" w:lineRule="exact"/>
    </w:pPr>
    <w:rPr>
      <w:b/>
      <w:sz w:val="2"/>
    </w:rPr>
  </w:style>
  <w:style w:type="paragraph" w:styleId="Footer">
    <w:name w:val="footer"/>
    <w:basedOn w:val="Normal"/>
    <w:link w:val="FooterChar"/>
    <w:uiPriority w:val="99"/>
    <w:unhideWhenUsed/>
    <w:qFormat/>
    <w:rsid w:val="00E94297"/>
    <w:rPr>
      <w:color w:val="000000" w:themeColor="text1"/>
    </w:rPr>
  </w:style>
  <w:style w:type="character" w:customStyle="1" w:styleId="FooterChar">
    <w:name w:val="Footer Char"/>
    <w:basedOn w:val="DefaultParagraphFont"/>
    <w:link w:val="Footer"/>
    <w:uiPriority w:val="99"/>
    <w:rsid w:val="00E94297"/>
    <w:rPr>
      <w:rFonts w:ascii="Arial" w:hAnsi="Arial" w:cs="Times New Roman"/>
      <w:color w:val="000000" w:themeColor="text1"/>
      <w:szCs w:val="24"/>
      <w:lang w:eastAsia="en-GB"/>
    </w:rPr>
  </w:style>
  <w:style w:type="paragraph" w:customStyle="1" w:styleId="Bold">
    <w:name w:val="Bold"/>
    <w:basedOn w:val="Footer"/>
    <w:qFormat/>
    <w:rsid w:val="003F4AB2"/>
    <w:rPr>
      <w:b/>
    </w:rPr>
  </w:style>
  <w:style w:type="character" w:customStyle="1" w:styleId="Heading1Char">
    <w:name w:val="Heading 1 Char"/>
    <w:basedOn w:val="DefaultParagraphFont"/>
    <w:link w:val="Heading1"/>
    <w:uiPriority w:val="9"/>
    <w:rsid w:val="003F4AB2"/>
    <w:rPr>
      <w:rFonts w:ascii="Times New Roman" w:eastAsiaTheme="majorEastAsia" w:hAnsi="Times New Roman" w:cstheme="majorBidi"/>
      <w:bCs/>
      <w:color w:val="6F8CC0"/>
      <w:sz w:val="48"/>
      <w:szCs w:val="28"/>
    </w:rPr>
  </w:style>
  <w:style w:type="paragraph" w:styleId="Header">
    <w:name w:val="header"/>
    <w:basedOn w:val="Normal"/>
    <w:link w:val="HeaderChar"/>
    <w:uiPriority w:val="99"/>
    <w:unhideWhenUsed/>
    <w:rsid w:val="00414D92"/>
    <w:pPr>
      <w:tabs>
        <w:tab w:val="center" w:pos="4513"/>
        <w:tab w:val="right" w:pos="9026"/>
      </w:tabs>
    </w:pPr>
  </w:style>
  <w:style w:type="character" w:customStyle="1" w:styleId="HeaderChar">
    <w:name w:val="Header Char"/>
    <w:basedOn w:val="DefaultParagraphFont"/>
    <w:link w:val="Header"/>
    <w:uiPriority w:val="99"/>
    <w:rsid w:val="00414D92"/>
    <w:rPr>
      <w:rFonts w:ascii="Segoe UI" w:hAnsi="Segoe UI" w:cs="Times New Roman"/>
      <w:sz w:val="18"/>
      <w:szCs w:val="24"/>
      <w:lang w:eastAsia="en-GB"/>
    </w:rPr>
  </w:style>
  <w:style w:type="table" w:styleId="TableGrid">
    <w:name w:val="Table Grid"/>
    <w:basedOn w:val="TableNormal"/>
    <w:uiPriority w:val="39"/>
    <w:rsid w:val="009B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B4F"/>
    <w:pPr>
      <w:ind w:left="720"/>
      <w:contextualSpacing/>
    </w:pPr>
  </w:style>
  <w:style w:type="paragraph" w:styleId="NormalWeb">
    <w:name w:val="Normal (Web)"/>
    <w:basedOn w:val="Normal"/>
    <w:uiPriority w:val="99"/>
    <w:semiHidden/>
    <w:unhideWhenUsed/>
    <w:rsid w:val="00296977"/>
    <w:pPr>
      <w:widowControl/>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unhideWhenUsed/>
    <w:rsid w:val="00296977"/>
    <w:pPr>
      <w:widowControl/>
    </w:pPr>
    <w:rPr>
      <w:rFonts w:ascii="Calibri" w:eastAsiaTheme="minorHAnsi" w:hAnsi="Calibri"/>
      <w:szCs w:val="22"/>
    </w:rPr>
  </w:style>
  <w:style w:type="character" w:customStyle="1" w:styleId="PlainTextChar">
    <w:name w:val="Plain Text Char"/>
    <w:basedOn w:val="DefaultParagraphFont"/>
    <w:link w:val="PlainText"/>
    <w:uiPriority w:val="99"/>
    <w:rsid w:val="00296977"/>
    <w:rPr>
      <w:rFonts w:ascii="Calibri" w:eastAsiaTheme="minorHAnsi" w:hAnsi="Calibri" w:cs="Times New Roman"/>
      <w:lang w:eastAsia="en-GB"/>
    </w:rPr>
  </w:style>
  <w:style w:type="paragraph" w:styleId="BalloonText">
    <w:name w:val="Balloon Text"/>
    <w:basedOn w:val="Normal"/>
    <w:link w:val="BalloonTextChar"/>
    <w:uiPriority w:val="99"/>
    <w:semiHidden/>
    <w:unhideWhenUsed/>
    <w:rsid w:val="006D01F6"/>
    <w:rPr>
      <w:rFonts w:ascii="Tahoma" w:hAnsi="Tahoma" w:cs="Tahoma"/>
      <w:sz w:val="16"/>
      <w:szCs w:val="16"/>
    </w:rPr>
  </w:style>
  <w:style w:type="character" w:customStyle="1" w:styleId="BalloonTextChar">
    <w:name w:val="Balloon Text Char"/>
    <w:basedOn w:val="DefaultParagraphFont"/>
    <w:link w:val="BalloonText"/>
    <w:uiPriority w:val="99"/>
    <w:semiHidden/>
    <w:rsid w:val="006D01F6"/>
    <w:rPr>
      <w:rFonts w:ascii="Tahoma" w:hAnsi="Tahoma" w:cs="Tahoma"/>
      <w:sz w:val="16"/>
      <w:szCs w:val="16"/>
      <w:lang w:eastAsia="en-GB"/>
    </w:rPr>
  </w:style>
  <w:style w:type="character" w:styleId="CommentReference">
    <w:name w:val="annotation reference"/>
    <w:basedOn w:val="DefaultParagraphFont"/>
    <w:uiPriority w:val="99"/>
    <w:semiHidden/>
    <w:unhideWhenUsed/>
    <w:rsid w:val="00133E8E"/>
    <w:rPr>
      <w:sz w:val="16"/>
      <w:szCs w:val="16"/>
    </w:rPr>
  </w:style>
  <w:style w:type="paragraph" w:styleId="CommentText">
    <w:name w:val="annotation text"/>
    <w:basedOn w:val="Normal"/>
    <w:link w:val="CommentTextChar"/>
    <w:uiPriority w:val="99"/>
    <w:semiHidden/>
    <w:unhideWhenUsed/>
    <w:rsid w:val="00133E8E"/>
    <w:rPr>
      <w:sz w:val="20"/>
      <w:szCs w:val="20"/>
    </w:rPr>
  </w:style>
  <w:style w:type="character" w:customStyle="1" w:styleId="CommentTextChar">
    <w:name w:val="Comment Text Char"/>
    <w:basedOn w:val="DefaultParagraphFont"/>
    <w:link w:val="CommentText"/>
    <w:uiPriority w:val="99"/>
    <w:semiHidden/>
    <w:rsid w:val="00133E8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3E8E"/>
    <w:rPr>
      <w:b/>
      <w:bCs/>
    </w:rPr>
  </w:style>
  <w:style w:type="character" w:customStyle="1" w:styleId="CommentSubjectChar">
    <w:name w:val="Comment Subject Char"/>
    <w:basedOn w:val="CommentTextChar"/>
    <w:link w:val="CommentSubject"/>
    <w:uiPriority w:val="99"/>
    <w:semiHidden/>
    <w:rsid w:val="00133E8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g\Downloads\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F0E4-3994-4D9C-A5FB-50B13998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la1g</dc:creator>
  <cp:lastModifiedBy>Philippa Hutchinson</cp:lastModifiedBy>
  <cp:revision>2</cp:revision>
  <cp:lastPrinted>2020-01-14T11:37:00Z</cp:lastPrinted>
  <dcterms:created xsi:type="dcterms:W3CDTF">2020-01-24T11:08:00Z</dcterms:created>
  <dcterms:modified xsi:type="dcterms:W3CDTF">2020-01-24T11:08:00Z</dcterms:modified>
</cp:coreProperties>
</file>