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84DD" w14:textId="13E04A81" w:rsidR="00A17DFD" w:rsidRDefault="00A17DFD" w:rsidP="002777D1">
      <w:pPr>
        <w:widowControl/>
        <w:spacing w:line="259" w:lineRule="auto"/>
        <w:jc w:val="center"/>
        <w:rPr>
          <w:b/>
        </w:rPr>
      </w:pPr>
    </w:p>
    <w:p w14:paraId="1E96F222" w14:textId="77777777" w:rsidR="000B7CDD" w:rsidRDefault="000B7CDD" w:rsidP="002777D1">
      <w:pPr>
        <w:widowControl/>
        <w:spacing w:line="259" w:lineRule="auto"/>
        <w:jc w:val="center"/>
        <w:rPr>
          <w:b/>
        </w:rPr>
      </w:pPr>
    </w:p>
    <w:p w14:paraId="44317ECC" w14:textId="77777777" w:rsidR="000B4E63" w:rsidRPr="003367A0" w:rsidRDefault="000B4E63" w:rsidP="000B4E63">
      <w:pPr>
        <w:jc w:val="center"/>
        <w:rPr>
          <w:b/>
          <w:sz w:val="28"/>
          <w:szCs w:val="28"/>
        </w:rPr>
      </w:pPr>
      <w:r w:rsidRPr="003367A0">
        <w:rPr>
          <w:b/>
          <w:sz w:val="28"/>
          <w:szCs w:val="28"/>
        </w:rPr>
        <w:t>PEARS BUILDING CONSTRUCTION WORKING GROUP</w:t>
      </w:r>
    </w:p>
    <w:p w14:paraId="39DA4235" w14:textId="00233A1B" w:rsidR="000B4E63" w:rsidRPr="003367A0" w:rsidRDefault="000B4E63" w:rsidP="000B4E63">
      <w:pPr>
        <w:jc w:val="center"/>
        <w:rPr>
          <w:b/>
          <w:sz w:val="28"/>
          <w:szCs w:val="28"/>
        </w:rPr>
      </w:pPr>
      <w:r w:rsidRPr="003367A0">
        <w:rPr>
          <w:b/>
          <w:sz w:val="28"/>
          <w:szCs w:val="28"/>
        </w:rPr>
        <w:t xml:space="preserve">NOTES OF MEETING HELD </w:t>
      </w:r>
      <w:r w:rsidR="002A0E2B">
        <w:rPr>
          <w:b/>
          <w:sz w:val="28"/>
          <w:szCs w:val="28"/>
        </w:rPr>
        <w:t xml:space="preserve">21 JULY </w:t>
      </w:r>
      <w:r w:rsidR="001C5A0A">
        <w:rPr>
          <w:b/>
          <w:sz w:val="28"/>
          <w:szCs w:val="28"/>
        </w:rPr>
        <w:t>2020</w:t>
      </w:r>
      <w:r w:rsidR="002A0E2B">
        <w:rPr>
          <w:b/>
          <w:sz w:val="28"/>
          <w:szCs w:val="28"/>
        </w:rPr>
        <w:t xml:space="preserve"> VIA ZOOM</w:t>
      </w:r>
    </w:p>
    <w:p w14:paraId="43C66A28" w14:textId="77777777" w:rsidR="000B4E63" w:rsidRDefault="000B4E63" w:rsidP="00117EA4">
      <w:pPr>
        <w:rPr>
          <w:b/>
        </w:rPr>
      </w:pPr>
    </w:p>
    <w:p w14:paraId="17D4EB1D" w14:textId="154EDF96" w:rsidR="002A0E2B" w:rsidRDefault="00117EA4" w:rsidP="002A0E2B">
      <w:r w:rsidRPr="002A0E2B">
        <w:rPr>
          <w:b/>
        </w:rPr>
        <w:t>PRESENT</w:t>
      </w:r>
      <w:r w:rsidRPr="002A0E2B">
        <w:rPr>
          <w:b/>
        </w:rPr>
        <w:br/>
      </w:r>
      <w:r w:rsidR="002A0E2B">
        <w:t>David Castle</w:t>
      </w:r>
      <w:r w:rsidR="002A0E2B">
        <w:tab/>
      </w:r>
      <w:r w:rsidR="002A0E2B">
        <w:tab/>
      </w:r>
      <w:r w:rsidR="002A0E2B">
        <w:tab/>
      </w:r>
      <w:r w:rsidR="002A0E2B">
        <w:tab/>
      </w:r>
      <w:r w:rsidR="002A0E2B">
        <w:tab/>
      </w:r>
      <w:r w:rsidR="002A0E2B">
        <w:tab/>
        <w:t>Heath &amp; Hampstead Society</w:t>
      </w:r>
    </w:p>
    <w:p w14:paraId="04F29A62" w14:textId="45719987" w:rsidR="002A0E2B" w:rsidRDefault="002A0E2B" w:rsidP="002A0E2B">
      <w:r w:rsidRPr="002A0E2B">
        <w:t>Linda Chung (LC)</w:t>
      </w:r>
      <w:r w:rsidRPr="002A0E2B">
        <w:tab/>
      </w:r>
      <w:r w:rsidRPr="002A0E2B">
        <w:tab/>
      </w:r>
      <w:r w:rsidRPr="002A0E2B">
        <w:tab/>
      </w:r>
      <w:r w:rsidRPr="002A0E2B">
        <w:tab/>
      </w:r>
      <w:r w:rsidRPr="002A0E2B">
        <w:tab/>
        <w:t xml:space="preserve">Hampstead </w:t>
      </w:r>
      <w:proofErr w:type="spellStart"/>
      <w:r w:rsidRPr="002A0E2B">
        <w:t>Gn</w:t>
      </w:r>
      <w:proofErr w:type="spellEnd"/>
      <w:r w:rsidRPr="002A0E2B">
        <w:t xml:space="preserve"> Neighbourhood </w:t>
      </w:r>
      <w:proofErr w:type="spellStart"/>
      <w:r w:rsidRPr="002A0E2B">
        <w:t>Gp</w:t>
      </w:r>
      <w:proofErr w:type="spellEnd"/>
      <w:r w:rsidRPr="002A0E2B">
        <w:t xml:space="preserve"> (HGNG) </w:t>
      </w:r>
      <w:r w:rsidRPr="002A0E2B">
        <w:br/>
      </w:r>
      <w:r>
        <w:t>Peter Davy</w:t>
      </w:r>
      <w:r>
        <w:tab/>
      </w:r>
      <w:r>
        <w:tab/>
      </w:r>
      <w:r>
        <w:tab/>
      </w:r>
      <w:r>
        <w:tab/>
      </w:r>
      <w:r>
        <w:tab/>
      </w:r>
      <w:r>
        <w:tab/>
        <w:t>HGNG</w:t>
      </w:r>
    </w:p>
    <w:p w14:paraId="4C38420E" w14:textId="0DE42881" w:rsidR="002A0E2B" w:rsidRPr="002A0E2B" w:rsidRDefault="002A0E2B" w:rsidP="002A0E2B">
      <w:r w:rsidRPr="002A0E2B">
        <w:t>Jeffrey Gold (JG)</w:t>
      </w:r>
      <w:r w:rsidRPr="002A0E2B">
        <w:tab/>
      </w:r>
      <w:r w:rsidRPr="002A0E2B">
        <w:tab/>
      </w:r>
      <w:r w:rsidRPr="002A0E2B">
        <w:tab/>
      </w:r>
      <w:r w:rsidRPr="002A0E2B">
        <w:tab/>
      </w:r>
      <w:r w:rsidRPr="002A0E2B">
        <w:tab/>
        <w:t>HGNG</w:t>
      </w:r>
      <w:r w:rsidRPr="002A0E2B">
        <w:br/>
        <w:t>Cllr Maria Higson (MH)</w:t>
      </w:r>
      <w:r w:rsidRPr="002A0E2B">
        <w:tab/>
      </w:r>
      <w:r w:rsidRPr="002A0E2B">
        <w:tab/>
      </w:r>
      <w:r w:rsidRPr="002A0E2B">
        <w:tab/>
      </w:r>
      <w:r w:rsidRPr="002A0E2B">
        <w:tab/>
        <w:t>Hampstead Town ward</w:t>
      </w:r>
    </w:p>
    <w:p w14:paraId="06F66BC9" w14:textId="64BD62FE" w:rsidR="00490045" w:rsidRPr="002A0E2B" w:rsidRDefault="002A0E2B" w:rsidP="00117EA4">
      <w:r w:rsidRPr="002A0E2B">
        <w:t>Philippa Hutchinson (PH) (meeting notes)</w:t>
      </w:r>
      <w:r w:rsidRPr="002A0E2B">
        <w:tab/>
      </w:r>
      <w:r w:rsidRPr="002A0E2B">
        <w:tab/>
        <w:t>RFC, RFL</w:t>
      </w:r>
      <w:r w:rsidRPr="002A0E2B">
        <w:br/>
      </w:r>
      <w:r w:rsidR="00117EA4" w:rsidRPr="002A0E2B">
        <w:t>Rob Leak (RL)</w:t>
      </w:r>
      <w:r w:rsidR="00490045" w:rsidRPr="002A0E2B">
        <w:rPr>
          <w:b/>
        </w:rPr>
        <w:tab/>
      </w:r>
      <w:r w:rsidR="00116EE3" w:rsidRPr="002A0E2B">
        <w:rPr>
          <w:b/>
        </w:rPr>
        <w:t xml:space="preserve"> </w:t>
      </w:r>
      <w:r w:rsidR="00116EE3" w:rsidRPr="002A0E2B">
        <w:rPr>
          <w:bCs/>
        </w:rPr>
        <w:t>(chair)</w:t>
      </w:r>
      <w:r w:rsidR="00117EA4" w:rsidRPr="002A0E2B">
        <w:tab/>
      </w:r>
      <w:r w:rsidR="00117EA4" w:rsidRPr="002A0E2B">
        <w:tab/>
      </w:r>
      <w:r w:rsidR="00117EA4" w:rsidRPr="002A0E2B">
        <w:tab/>
      </w:r>
      <w:r w:rsidR="00117EA4" w:rsidRPr="002A0E2B">
        <w:tab/>
      </w:r>
      <w:r w:rsidR="00590913" w:rsidRPr="002A0E2B">
        <w:tab/>
      </w:r>
      <w:r w:rsidR="000B4E63" w:rsidRPr="002A0E2B">
        <w:t>RFC trustee</w:t>
      </w:r>
    </w:p>
    <w:p w14:paraId="6E44C914" w14:textId="409F33E3" w:rsidR="00535AF3" w:rsidRDefault="00535AF3" w:rsidP="002A0E2B">
      <w:r>
        <w:t>Robin Meltzer</w:t>
      </w:r>
      <w:r>
        <w:tab/>
      </w:r>
      <w:r w:rsidR="001F340E">
        <w:t>(RM)</w:t>
      </w:r>
      <w:r>
        <w:tab/>
      </w:r>
      <w:r>
        <w:tab/>
      </w:r>
      <w:r>
        <w:tab/>
      </w:r>
      <w:r>
        <w:tab/>
      </w:r>
      <w:r>
        <w:tab/>
        <w:t>RFC director of engagement &amp; communications</w:t>
      </w:r>
    </w:p>
    <w:p w14:paraId="45E1EE43" w14:textId="1DBCC7AC" w:rsidR="002A0E2B" w:rsidRPr="002A0E2B" w:rsidRDefault="002A0E2B" w:rsidP="002A0E2B">
      <w:r w:rsidRPr="002A0E2B">
        <w:t>Peter Owens (PO)</w:t>
      </w:r>
      <w:r w:rsidRPr="002A0E2B">
        <w:tab/>
      </w:r>
      <w:r w:rsidRPr="002A0E2B">
        <w:tab/>
      </w:r>
      <w:r w:rsidRPr="002A0E2B">
        <w:tab/>
      </w:r>
      <w:r w:rsidRPr="002A0E2B">
        <w:tab/>
      </w:r>
      <w:r w:rsidRPr="002A0E2B">
        <w:tab/>
        <w:t>RFC</w:t>
      </w:r>
    </w:p>
    <w:p w14:paraId="77427F93" w14:textId="77777777" w:rsidR="002A0E2B" w:rsidRPr="002A0E2B" w:rsidRDefault="002A0E2B" w:rsidP="002A0E2B">
      <w:r>
        <w:t xml:space="preserve">Richard </w:t>
      </w:r>
      <w:proofErr w:type="spellStart"/>
      <w:r>
        <w:t>Scarth</w:t>
      </w:r>
      <w:proofErr w:type="spellEnd"/>
      <w:r w:rsidR="00CE775F" w:rsidRPr="002A0E2B">
        <w:tab/>
      </w:r>
      <w:r w:rsidR="00CE775F" w:rsidRPr="002A0E2B">
        <w:tab/>
      </w:r>
      <w:r w:rsidR="00CE775F" w:rsidRPr="002A0E2B">
        <w:tab/>
      </w:r>
      <w:r w:rsidR="00CE775F" w:rsidRPr="002A0E2B">
        <w:tab/>
      </w:r>
      <w:r w:rsidR="00CE775F" w:rsidRPr="002A0E2B">
        <w:tab/>
      </w:r>
      <w:r>
        <w:t>Interim chief executive</w:t>
      </w:r>
      <w:r w:rsidR="00CE775F" w:rsidRPr="002A0E2B">
        <w:br/>
      </w:r>
      <w:r w:rsidRPr="002A0E2B">
        <w:t>Cllr Stephen Stark (SS)</w:t>
      </w:r>
      <w:r w:rsidRPr="002A0E2B">
        <w:tab/>
      </w:r>
      <w:r w:rsidRPr="002A0E2B">
        <w:tab/>
      </w:r>
      <w:r w:rsidRPr="002A0E2B">
        <w:tab/>
      </w:r>
      <w:r w:rsidRPr="002A0E2B">
        <w:tab/>
        <w:t>Hampstead Town ward</w:t>
      </w:r>
    </w:p>
    <w:p w14:paraId="6126BB37" w14:textId="149E70AA" w:rsidR="002A0E2B" w:rsidRPr="002A0E2B" w:rsidRDefault="002A0E2B" w:rsidP="002A0E2B">
      <w:r w:rsidRPr="002A0E2B">
        <w:t>Nigel Steward (NS)</w:t>
      </w:r>
      <w:r w:rsidRPr="002A0E2B">
        <w:tab/>
      </w:r>
      <w:r w:rsidRPr="002A0E2B">
        <w:tab/>
      </w:r>
      <w:r w:rsidRPr="002A0E2B">
        <w:tab/>
      </w:r>
      <w:r w:rsidRPr="002A0E2B">
        <w:tab/>
      </w:r>
      <w:r w:rsidRPr="002A0E2B">
        <w:tab/>
        <w:t>Local resident</w:t>
      </w:r>
      <w:r w:rsidRPr="002A0E2B">
        <w:tab/>
      </w:r>
      <w:r w:rsidRPr="002A0E2B">
        <w:tab/>
      </w:r>
    </w:p>
    <w:p w14:paraId="73330A43" w14:textId="77777777" w:rsidR="00CE775F" w:rsidRPr="002A0E2B" w:rsidRDefault="00CE775F" w:rsidP="00EF2E75">
      <w:pPr>
        <w:rPr>
          <w:b/>
        </w:rPr>
      </w:pPr>
    </w:p>
    <w:p w14:paraId="7A687521" w14:textId="506B855C" w:rsidR="009B33D6" w:rsidRPr="002A0E2B" w:rsidRDefault="00117EA4" w:rsidP="00EF2E75">
      <w:pPr>
        <w:rPr>
          <w:b/>
        </w:rPr>
      </w:pPr>
      <w:r w:rsidRPr="002A0E2B">
        <w:rPr>
          <w:b/>
        </w:rPr>
        <w:t>APOLOGIES</w:t>
      </w:r>
    </w:p>
    <w:p w14:paraId="4E39EFD6" w14:textId="77777777" w:rsidR="002A0E2B" w:rsidRDefault="00CE775F" w:rsidP="002A0E2B">
      <w:r w:rsidRPr="002A0E2B">
        <w:t>Matt Adams (MA)</w:t>
      </w:r>
      <w:r w:rsidRPr="002A0E2B">
        <w:tab/>
      </w:r>
      <w:r w:rsidRPr="002A0E2B">
        <w:tab/>
      </w:r>
      <w:r w:rsidRPr="002A0E2B">
        <w:tab/>
      </w:r>
      <w:r w:rsidRPr="002A0E2B">
        <w:tab/>
      </w:r>
      <w:r w:rsidRPr="002A0E2B">
        <w:tab/>
        <w:t>WD</w:t>
      </w:r>
    </w:p>
    <w:p w14:paraId="1FB2C3FA" w14:textId="77777777" w:rsidR="002A0E2B" w:rsidRPr="002A0E2B" w:rsidRDefault="002A0E2B" w:rsidP="002A0E2B">
      <w:r w:rsidRPr="002A0E2B">
        <w:t xml:space="preserve">Celia Trenton </w:t>
      </w:r>
      <w:proofErr w:type="spellStart"/>
      <w:r w:rsidRPr="002A0E2B">
        <w:t>Schapira</w:t>
      </w:r>
      <w:proofErr w:type="spellEnd"/>
      <w:r w:rsidRPr="002A0E2B">
        <w:t xml:space="preserve"> (CTS)</w:t>
      </w:r>
      <w:r w:rsidRPr="002A0E2B">
        <w:tab/>
      </w:r>
      <w:r w:rsidRPr="002A0E2B">
        <w:tab/>
      </w:r>
      <w:r w:rsidRPr="002A0E2B">
        <w:tab/>
        <w:t>Hampstead Hill School (HHS) &amp; St Stephen’s</w:t>
      </w:r>
    </w:p>
    <w:p w14:paraId="3CFA3703" w14:textId="2815227E" w:rsidR="0083729A" w:rsidRPr="002A0E2B" w:rsidRDefault="0083729A" w:rsidP="002A0E2B"/>
    <w:p w14:paraId="14626628" w14:textId="0A545588" w:rsidR="009B33D6" w:rsidRDefault="009B33D6" w:rsidP="00A16F31">
      <w:pPr>
        <w:widowControl/>
        <w:tabs>
          <w:tab w:val="left" w:pos="2325"/>
        </w:tabs>
        <w:spacing w:line="259" w:lineRule="auto"/>
      </w:pPr>
    </w:p>
    <w:tbl>
      <w:tblPr>
        <w:tblStyle w:val="TableGrid"/>
        <w:tblW w:w="0" w:type="auto"/>
        <w:tblLook w:val="04A0" w:firstRow="1" w:lastRow="0" w:firstColumn="1" w:lastColumn="0" w:noHBand="0" w:noVBand="1"/>
      </w:tblPr>
      <w:tblGrid>
        <w:gridCol w:w="1262"/>
        <w:gridCol w:w="7414"/>
        <w:gridCol w:w="1292"/>
      </w:tblGrid>
      <w:tr w:rsidR="009B33D6" w14:paraId="79A6FEC5" w14:textId="77777777" w:rsidTr="00BC7E2E">
        <w:tc>
          <w:tcPr>
            <w:tcW w:w="1262" w:type="dxa"/>
          </w:tcPr>
          <w:p w14:paraId="1DF5C70D" w14:textId="4D7A6E2C" w:rsidR="009B33D6" w:rsidRPr="00A41164" w:rsidRDefault="00A41164" w:rsidP="002777D1">
            <w:pPr>
              <w:widowControl/>
              <w:spacing w:line="259" w:lineRule="auto"/>
              <w:rPr>
                <w:b/>
              </w:rPr>
            </w:pPr>
            <w:r w:rsidRPr="00A41164">
              <w:rPr>
                <w:b/>
              </w:rPr>
              <w:t>ITEM NO</w:t>
            </w:r>
          </w:p>
        </w:tc>
        <w:tc>
          <w:tcPr>
            <w:tcW w:w="7414" w:type="dxa"/>
          </w:tcPr>
          <w:p w14:paraId="78E2123D" w14:textId="1C9889A5" w:rsidR="009B33D6" w:rsidRPr="00A41164" w:rsidRDefault="00A41164" w:rsidP="002777D1">
            <w:pPr>
              <w:widowControl/>
              <w:spacing w:line="259" w:lineRule="auto"/>
              <w:rPr>
                <w:b/>
              </w:rPr>
            </w:pPr>
            <w:r w:rsidRPr="00A41164">
              <w:rPr>
                <w:b/>
              </w:rPr>
              <w:t>ITEM</w:t>
            </w:r>
          </w:p>
        </w:tc>
        <w:tc>
          <w:tcPr>
            <w:tcW w:w="1292" w:type="dxa"/>
          </w:tcPr>
          <w:p w14:paraId="13E2AA2B" w14:textId="77777777" w:rsidR="009B33D6" w:rsidRPr="009B33D6" w:rsidRDefault="009B33D6" w:rsidP="002777D1">
            <w:pPr>
              <w:widowControl/>
              <w:spacing w:line="259" w:lineRule="auto"/>
              <w:rPr>
                <w:b/>
              </w:rPr>
            </w:pPr>
            <w:r>
              <w:rPr>
                <w:b/>
              </w:rPr>
              <w:t>ACTION</w:t>
            </w:r>
          </w:p>
        </w:tc>
      </w:tr>
      <w:tr w:rsidR="00AE6925" w14:paraId="636297BF" w14:textId="77777777" w:rsidTr="00BC7E2E">
        <w:tc>
          <w:tcPr>
            <w:tcW w:w="1262" w:type="dxa"/>
          </w:tcPr>
          <w:p w14:paraId="23C0D9A3" w14:textId="586464DC" w:rsidR="00AE6925" w:rsidRPr="001A6E6D" w:rsidRDefault="00AE6925" w:rsidP="002777D1">
            <w:pPr>
              <w:widowControl/>
              <w:spacing w:line="259" w:lineRule="auto"/>
              <w:rPr>
                <w:b/>
              </w:rPr>
            </w:pPr>
            <w:r w:rsidRPr="001A6E6D">
              <w:rPr>
                <w:b/>
              </w:rPr>
              <w:t>1</w:t>
            </w:r>
          </w:p>
        </w:tc>
        <w:tc>
          <w:tcPr>
            <w:tcW w:w="7414" w:type="dxa"/>
          </w:tcPr>
          <w:p w14:paraId="734CEBBA" w14:textId="195D7DF3" w:rsidR="00AE6925" w:rsidRDefault="00AE6925" w:rsidP="00C027D4">
            <w:pPr>
              <w:widowControl/>
              <w:spacing w:line="259" w:lineRule="auto"/>
              <w:rPr>
                <w:b/>
              </w:rPr>
            </w:pPr>
            <w:r>
              <w:rPr>
                <w:b/>
              </w:rPr>
              <w:t>Welcome and apologies</w:t>
            </w:r>
            <w:r w:rsidR="003522D7">
              <w:rPr>
                <w:b/>
              </w:rPr>
              <w:t xml:space="preserve"> </w:t>
            </w:r>
            <w:r w:rsidR="003522D7" w:rsidRPr="00A37E3D">
              <w:rPr>
                <w:bCs/>
              </w:rPr>
              <w:t>– see above</w:t>
            </w:r>
            <w:r w:rsidR="00A37E3D" w:rsidRPr="00A37E3D">
              <w:rPr>
                <w:bCs/>
              </w:rPr>
              <w:t xml:space="preserve">.  </w:t>
            </w:r>
          </w:p>
          <w:p w14:paraId="386A0A86" w14:textId="7DAD1008" w:rsidR="00AE6925" w:rsidRPr="00763F41" w:rsidRDefault="00AE6925" w:rsidP="00C027D4">
            <w:pPr>
              <w:widowControl/>
              <w:spacing w:line="259" w:lineRule="auto"/>
              <w:rPr>
                <w:b/>
              </w:rPr>
            </w:pPr>
          </w:p>
        </w:tc>
        <w:tc>
          <w:tcPr>
            <w:tcW w:w="1292" w:type="dxa"/>
          </w:tcPr>
          <w:p w14:paraId="57228C06" w14:textId="77777777" w:rsidR="00AE6925" w:rsidRDefault="00AE6925" w:rsidP="002777D1">
            <w:pPr>
              <w:widowControl/>
              <w:spacing w:line="259" w:lineRule="auto"/>
            </w:pPr>
          </w:p>
        </w:tc>
      </w:tr>
      <w:tr w:rsidR="00A16F31" w14:paraId="4D3D34FA" w14:textId="77777777" w:rsidTr="00BC7E2E">
        <w:tc>
          <w:tcPr>
            <w:tcW w:w="1262" w:type="dxa"/>
          </w:tcPr>
          <w:p w14:paraId="1688D2E4" w14:textId="30AD7BEB" w:rsidR="00A16F31" w:rsidRPr="001A6E6D" w:rsidRDefault="00AE6925" w:rsidP="002777D1">
            <w:pPr>
              <w:widowControl/>
              <w:spacing w:line="259" w:lineRule="auto"/>
              <w:rPr>
                <w:b/>
              </w:rPr>
            </w:pPr>
            <w:r w:rsidRPr="001A6E6D">
              <w:rPr>
                <w:b/>
              </w:rPr>
              <w:t>2</w:t>
            </w:r>
          </w:p>
        </w:tc>
        <w:tc>
          <w:tcPr>
            <w:tcW w:w="7414" w:type="dxa"/>
          </w:tcPr>
          <w:p w14:paraId="1A0F2A1B" w14:textId="6FEA4E5B" w:rsidR="00C027D4" w:rsidRPr="00763F41" w:rsidRDefault="001B1F66" w:rsidP="00C027D4">
            <w:pPr>
              <w:widowControl/>
              <w:spacing w:line="259" w:lineRule="auto"/>
              <w:rPr>
                <w:b/>
              </w:rPr>
            </w:pPr>
            <w:r w:rsidRPr="00763F41">
              <w:rPr>
                <w:b/>
              </w:rPr>
              <w:t xml:space="preserve">Previous </w:t>
            </w:r>
            <w:r w:rsidR="00763F41" w:rsidRPr="00763F41">
              <w:rPr>
                <w:b/>
              </w:rPr>
              <w:t>m</w:t>
            </w:r>
            <w:r w:rsidRPr="00763F41">
              <w:rPr>
                <w:b/>
              </w:rPr>
              <w:t xml:space="preserve">eeting </w:t>
            </w:r>
            <w:r w:rsidR="00763F41" w:rsidRPr="00763F41">
              <w:rPr>
                <w:b/>
              </w:rPr>
              <w:t>notes</w:t>
            </w:r>
            <w:r w:rsidR="00F23C29">
              <w:rPr>
                <w:b/>
              </w:rPr>
              <w:t xml:space="preserve"> – points of accuracy</w:t>
            </w:r>
          </w:p>
          <w:p w14:paraId="52CF06E7" w14:textId="77777777" w:rsidR="001B1F66" w:rsidRDefault="001B1F66" w:rsidP="00C027D4">
            <w:pPr>
              <w:widowControl/>
              <w:spacing w:line="259" w:lineRule="auto"/>
              <w:rPr>
                <w:b/>
                <w:u w:val="single"/>
              </w:rPr>
            </w:pPr>
          </w:p>
          <w:p w14:paraId="7432D4B4" w14:textId="50E29C1E" w:rsidR="00F24802" w:rsidRDefault="00597513" w:rsidP="00136DDB">
            <w:pPr>
              <w:widowControl/>
              <w:spacing w:line="259" w:lineRule="auto"/>
            </w:pPr>
            <w:r>
              <w:t>Minut</w:t>
            </w:r>
            <w:r w:rsidR="00EE512D">
              <w:t>es of the meeting held</w:t>
            </w:r>
            <w:r>
              <w:t xml:space="preserve"> </w:t>
            </w:r>
            <w:r w:rsidR="001F5CC1">
              <w:t xml:space="preserve">on </w:t>
            </w:r>
            <w:r w:rsidR="00F23C29">
              <w:t>14 January 2020</w:t>
            </w:r>
            <w:r w:rsidR="003522D7">
              <w:t xml:space="preserve"> </w:t>
            </w:r>
            <w:r w:rsidRPr="002D6C92">
              <w:t xml:space="preserve">were approved </w:t>
            </w:r>
            <w:r w:rsidR="003522D7" w:rsidRPr="002D6C92">
              <w:t>without amendment.</w:t>
            </w:r>
          </w:p>
          <w:p w14:paraId="1FBFC93C" w14:textId="75F61F83" w:rsidR="00F23C29" w:rsidRPr="00F23C29" w:rsidRDefault="00F23C29" w:rsidP="00F23C29">
            <w:pPr>
              <w:widowControl/>
              <w:spacing w:line="259" w:lineRule="auto"/>
              <w:rPr>
                <w:b/>
              </w:rPr>
            </w:pPr>
          </w:p>
        </w:tc>
        <w:tc>
          <w:tcPr>
            <w:tcW w:w="1292" w:type="dxa"/>
          </w:tcPr>
          <w:p w14:paraId="1B97D2F9" w14:textId="77777777" w:rsidR="00C027D4" w:rsidRDefault="00C027D4" w:rsidP="002777D1">
            <w:pPr>
              <w:widowControl/>
              <w:spacing w:line="259" w:lineRule="auto"/>
            </w:pPr>
          </w:p>
          <w:p w14:paraId="2A855B92" w14:textId="77777777" w:rsidR="00EE512D" w:rsidRDefault="00EE512D" w:rsidP="002777D1">
            <w:pPr>
              <w:widowControl/>
              <w:spacing w:line="259" w:lineRule="auto"/>
            </w:pPr>
          </w:p>
          <w:p w14:paraId="5916C3F5" w14:textId="77777777" w:rsidR="00EE512D" w:rsidRDefault="00EE512D" w:rsidP="002777D1">
            <w:pPr>
              <w:widowControl/>
              <w:spacing w:line="259" w:lineRule="auto"/>
            </w:pPr>
          </w:p>
          <w:p w14:paraId="596878A0" w14:textId="77777777" w:rsidR="00EE512D" w:rsidRDefault="00EE512D" w:rsidP="002777D1">
            <w:pPr>
              <w:widowControl/>
              <w:spacing w:line="259" w:lineRule="auto"/>
            </w:pPr>
          </w:p>
          <w:p w14:paraId="17E87E2D" w14:textId="0F093C44" w:rsidR="00EE512D" w:rsidRDefault="00EE512D" w:rsidP="002777D1">
            <w:pPr>
              <w:widowControl/>
              <w:spacing w:line="259" w:lineRule="auto"/>
            </w:pPr>
          </w:p>
        </w:tc>
      </w:tr>
      <w:tr w:rsidR="0045334F" w14:paraId="3298DDD6" w14:textId="77777777" w:rsidTr="00BC7E2E">
        <w:tc>
          <w:tcPr>
            <w:tcW w:w="1262" w:type="dxa"/>
          </w:tcPr>
          <w:p w14:paraId="4026303D" w14:textId="63A64DC1" w:rsidR="0045334F" w:rsidRPr="001A6E6D" w:rsidRDefault="00760FD2" w:rsidP="002777D1">
            <w:pPr>
              <w:widowControl/>
              <w:spacing w:line="259" w:lineRule="auto"/>
              <w:rPr>
                <w:b/>
              </w:rPr>
            </w:pPr>
            <w:r>
              <w:rPr>
                <w:b/>
              </w:rPr>
              <w:t>3</w:t>
            </w:r>
          </w:p>
        </w:tc>
        <w:tc>
          <w:tcPr>
            <w:tcW w:w="7414" w:type="dxa"/>
          </w:tcPr>
          <w:p w14:paraId="05570FFD" w14:textId="32B5887A" w:rsidR="008C49F9" w:rsidRDefault="0045334F" w:rsidP="00C027D4">
            <w:pPr>
              <w:widowControl/>
              <w:spacing w:line="259" w:lineRule="auto"/>
              <w:rPr>
                <w:b/>
              </w:rPr>
            </w:pPr>
            <w:r w:rsidRPr="00763F41">
              <w:rPr>
                <w:b/>
              </w:rPr>
              <w:t xml:space="preserve">Matters </w:t>
            </w:r>
            <w:r w:rsidR="00763F41" w:rsidRPr="00763F41">
              <w:rPr>
                <w:b/>
              </w:rPr>
              <w:t>a</w:t>
            </w:r>
            <w:r w:rsidRPr="00763F41">
              <w:rPr>
                <w:b/>
              </w:rPr>
              <w:t>rising</w:t>
            </w:r>
          </w:p>
          <w:p w14:paraId="1EEB74AD" w14:textId="77777777" w:rsidR="002D6C92" w:rsidRDefault="002D6C92" w:rsidP="002D6C92">
            <w:pPr>
              <w:widowControl/>
              <w:spacing w:line="259" w:lineRule="auto"/>
              <w:rPr>
                <w:bCs/>
              </w:rPr>
            </w:pPr>
            <w:r>
              <w:rPr>
                <w:bCs/>
              </w:rPr>
              <w:t>All covered by the agenda.</w:t>
            </w:r>
          </w:p>
          <w:p w14:paraId="4A0F92EB" w14:textId="2F4C587D" w:rsidR="002D6C92" w:rsidRPr="002D6C92" w:rsidRDefault="002D6C92" w:rsidP="002D6C92">
            <w:pPr>
              <w:widowControl/>
              <w:spacing w:line="259" w:lineRule="auto"/>
              <w:rPr>
                <w:bCs/>
              </w:rPr>
            </w:pPr>
          </w:p>
        </w:tc>
        <w:tc>
          <w:tcPr>
            <w:tcW w:w="1292" w:type="dxa"/>
          </w:tcPr>
          <w:p w14:paraId="52842554" w14:textId="7940CE53" w:rsidR="004A64CC" w:rsidRDefault="004A64CC" w:rsidP="00BC7E2E">
            <w:pPr>
              <w:widowControl/>
              <w:spacing w:line="259" w:lineRule="auto"/>
            </w:pPr>
          </w:p>
        </w:tc>
      </w:tr>
      <w:tr w:rsidR="009B33D6" w14:paraId="75699E21" w14:textId="77777777" w:rsidTr="00BC7E2E">
        <w:tc>
          <w:tcPr>
            <w:tcW w:w="1262" w:type="dxa"/>
          </w:tcPr>
          <w:p w14:paraId="052603CC" w14:textId="25381A9B" w:rsidR="009B33D6" w:rsidRDefault="00760FD2" w:rsidP="00296977">
            <w:pPr>
              <w:widowControl/>
              <w:spacing w:line="259" w:lineRule="auto"/>
              <w:rPr>
                <w:b/>
              </w:rPr>
            </w:pPr>
            <w:r>
              <w:rPr>
                <w:b/>
              </w:rPr>
              <w:t>4</w:t>
            </w:r>
          </w:p>
          <w:p w14:paraId="7D4B738C" w14:textId="77777777" w:rsidR="00DA45BE" w:rsidRDefault="00DA45BE" w:rsidP="00296977">
            <w:pPr>
              <w:widowControl/>
              <w:spacing w:line="259" w:lineRule="auto"/>
            </w:pPr>
          </w:p>
          <w:p w14:paraId="00C0E906" w14:textId="25F70421" w:rsidR="001A6E6D" w:rsidRDefault="001A6E6D" w:rsidP="00296977">
            <w:pPr>
              <w:widowControl/>
              <w:spacing w:line="259" w:lineRule="auto"/>
            </w:pPr>
            <w:r w:rsidRPr="001A6E6D">
              <w:t>4</w:t>
            </w:r>
            <w:r w:rsidR="007044E0">
              <w:t>.1</w:t>
            </w:r>
          </w:p>
          <w:p w14:paraId="6C5DFD15" w14:textId="6CC2F37B" w:rsidR="0059273A" w:rsidRDefault="0059273A" w:rsidP="00296977">
            <w:pPr>
              <w:widowControl/>
              <w:spacing w:line="259" w:lineRule="auto"/>
            </w:pPr>
          </w:p>
          <w:p w14:paraId="0E03A268" w14:textId="3C7A38D6" w:rsidR="0059273A" w:rsidRDefault="0059273A" w:rsidP="00296977">
            <w:pPr>
              <w:widowControl/>
              <w:spacing w:line="259" w:lineRule="auto"/>
            </w:pPr>
          </w:p>
          <w:p w14:paraId="37E34767" w14:textId="25371635" w:rsidR="0059273A" w:rsidRDefault="0059273A" w:rsidP="00296977">
            <w:pPr>
              <w:widowControl/>
              <w:spacing w:line="259" w:lineRule="auto"/>
            </w:pPr>
          </w:p>
          <w:p w14:paraId="4D5BB649" w14:textId="526CEFDA" w:rsidR="0059273A" w:rsidRDefault="0059273A" w:rsidP="00296977">
            <w:pPr>
              <w:widowControl/>
              <w:spacing w:line="259" w:lineRule="auto"/>
            </w:pPr>
          </w:p>
          <w:p w14:paraId="76CF69C5" w14:textId="77777777" w:rsidR="00BC7E2E" w:rsidRDefault="00BC7E2E" w:rsidP="00296977">
            <w:pPr>
              <w:widowControl/>
              <w:spacing w:line="259" w:lineRule="auto"/>
            </w:pPr>
          </w:p>
          <w:p w14:paraId="394CC4D2" w14:textId="0E19AE38" w:rsidR="0059273A" w:rsidRDefault="005D02E3" w:rsidP="00296977">
            <w:pPr>
              <w:widowControl/>
              <w:spacing w:line="259" w:lineRule="auto"/>
            </w:pPr>
            <w:r>
              <w:t>4.2</w:t>
            </w:r>
          </w:p>
          <w:p w14:paraId="4FB87426" w14:textId="77777777" w:rsidR="001A6E6D" w:rsidRDefault="001A6E6D" w:rsidP="00296977">
            <w:pPr>
              <w:widowControl/>
              <w:spacing w:line="259" w:lineRule="auto"/>
            </w:pPr>
          </w:p>
          <w:p w14:paraId="376914DC" w14:textId="77777777" w:rsidR="001B628C" w:rsidRDefault="001B628C" w:rsidP="00296977">
            <w:pPr>
              <w:widowControl/>
              <w:spacing w:line="259" w:lineRule="auto"/>
            </w:pPr>
          </w:p>
          <w:p w14:paraId="0612DD05" w14:textId="05B452CC" w:rsidR="001A6E6D" w:rsidRDefault="001A6E6D" w:rsidP="00296977">
            <w:pPr>
              <w:widowControl/>
              <w:spacing w:line="259" w:lineRule="auto"/>
            </w:pPr>
          </w:p>
          <w:p w14:paraId="02360285" w14:textId="67B5C7D9" w:rsidR="00D44348" w:rsidRDefault="00D44348" w:rsidP="00296977">
            <w:pPr>
              <w:widowControl/>
              <w:spacing w:line="259" w:lineRule="auto"/>
            </w:pPr>
          </w:p>
          <w:p w14:paraId="64CDCEF3" w14:textId="2FBB3262" w:rsidR="00D44348" w:rsidRDefault="00D44348" w:rsidP="00296977">
            <w:pPr>
              <w:widowControl/>
              <w:spacing w:line="259" w:lineRule="auto"/>
            </w:pPr>
          </w:p>
          <w:p w14:paraId="2CB4CE54" w14:textId="4DB88086" w:rsidR="004C63BF" w:rsidRDefault="004C63BF" w:rsidP="00296977">
            <w:pPr>
              <w:widowControl/>
              <w:spacing w:line="259" w:lineRule="auto"/>
            </w:pPr>
          </w:p>
          <w:p w14:paraId="787DBFEE" w14:textId="77777777" w:rsidR="00152023" w:rsidRDefault="00152023" w:rsidP="00296977">
            <w:pPr>
              <w:widowControl/>
              <w:spacing w:line="259" w:lineRule="auto"/>
            </w:pPr>
          </w:p>
          <w:p w14:paraId="24D13B79" w14:textId="77777777" w:rsidR="00152023" w:rsidRDefault="00152023" w:rsidP="00296977">
            <w:pPr>
              <w:widowControl/>
              <w:spacing w:line="259" w:lineRule="auto"/>
            </w:pPr>
          </w:p>
          <w:p w14:paraId="70DEAFCF" w14:textId="77777777" w:rsidR="00152023" w:rsidRDefault="00152023" w:rsidP="00296977">
            <w:pPr>
              <w:widowControl/>
              <w:spacing w:line="259" w:lineRule="auto"/>
            </w:pPr>
          </w:p>
          <w:p w14:paraId="194FDFB0" w14:textId="77777777" w:rsidR="00152023" w:rsidRDefault="00152023" w:rsidP="00296977">
            <w:pPr>
              <w:widowControl/>
              <w:spacing w:line="259" w:lineRule="auto"/>
            </w:pPr>
          </w:p>
          <w:p w14:paraId="0028B346" w14:textId="77777777" w:rsidR="00152023" w:rsidRDefault="00152023" w:rsidP="00296977">
            <w:pPr>
              <w:widowControl/>
              <w:spacing w:line="259" w:lineRule="auto"/>
            </w:pPr>
          </w:p>
          <w:p w14:paraId="1EA65C23" w14:textId="77777777" w:rsidR="00152023" w:rsidRDefault="00152023" w:rsidP="00296977">
            <w:pPr>
              <w:widowControl/>
              <w:spacing w:line="259" w:lineRule="auto"/>
            </w:pPr>
          </w:p>
          <w:p w14:paraId="2173EAF3" w14:textId="62F48FE9" w:rsidR="00152023" w:rsidRDefault="00152023" w:rsidP="00296977">
            <w:pPr>
              <w:widowControl/>
              <w:spacing w:line="259" w:lineRule="auto"/>
            </w:pPr>
          </w:p>
          <w:p w14:paraId="3C598452" w14:textId="05E6422B" w:rsidR="00152023" w:rsidRDefault="00152023" w:rsidP="00296977">
            <w:pPr>
              <w:widowControl/>
              <w:spacing w:line="259" w:lineRule="auto"/>
            </w:pPr>
          </w:p>
          <w:p w14:paraId="6D85168D" w14:textId="25BF2280" w:rsidR="004C63BF" w:rsidRDefault="004C63BF" w:rsidP="00296977">
            <w:pPr>
              <w:widowControl/>
              <w:spacing w:line="259" w:lineRule="auto"/>
            </w:pPr>
          </w:p>
          <w:p w14:paraId="309B44F8" w14:textId="4FB1A7F9" w:rsidR="004C63BF" w:rsidRDefault="004C63BF" w:rsidP="00296977">
            <w:pPr>
              <w:widowControl/>
              <w:spacing w:line="259" w:lineRule="auto"/>
            </w:pPr>
          </w:p>
          <w:p w14:paraId="6D85D90A" w14:textId="42E44FD1" w:rsidR="004C63BF" w:rsidRDefault="004C63BF" w:rsidP="00296977">
            <w:pPr>
              <w:widowControl/>
              <w:spacing w:line="259" w:lineRule="auto"/>
            </w:pPr>
          </w:p>
          <w:p w14:paraId="4BD6D014" w14:textId="0AF9703A" w:rsidR="004C63BF" w:rsidRDefault="004C63BF" w:rsidP="00296977">
            <w:pPr>
              <w:widowControl/>
              <w:spacing w:line="259" w:lineRule="auto"/>
            </w:pPr>
          </w:p>
          <w:p w14:paraId="1E531632" w14:textId="74874DAF" w:rsidR="004C63BF" w:rsidRDefault="004C63BF" w:rsidP="00296977">
            <w:pPr>
              <w:widowControl/>
              <w:spacing w:line="259" w:lineRule="auto"/>
            </w:pPr>
          </w:p>
          <w:p w14:paraId="05BC2465" w14:textId="1DCCE6DF" w:rsidR="004C63BF" w:rsidRDefault="004C63BF" w:rsidP="00296977">
            <w:pPr>
              <w:widowControl/>
              <w:spacing w:line="259" w:lineRule="auto"/>
            </w:pPr>
          </w:p>
          <w:p w14:paraId="578BAA27" w14:textId="77777777" w:rsidR="00AD5CBE" w:rsidRDefault="00AD5CBE" w:rsidP="00296977">
            <w:pPr>
              <w:widowControl/>
              <w:spacing w:line="259" w:lineRule="auto"/>
            </w:pPr>
          </w:p>
          <w:p w14:paraId="671D9A82" w14:textId="77777777" w:rsidR="00AD5CBE" w:rsidRDefault="00AD5CBE" w:rsidP="00296977">
            <w:pPr>
              <w:widowControl/>
              <w:spacing w:line="259" w:lineRule="auto"/>
            </w:pPr>
          </w:p>
          <w:p w14:paraId="7BDD2C01" w14:textId="77777777" w:rsidR="00AD5CBE" w:rsidRDefault="00AD5CBE" w:rsidP="00296977">
            <w:pPr>
              <w:widowControl/>
              <w:spacing w:line="259" w:lineRule="auto"/>
            </w:pPr>
          </w:p>
          <w:p w14:paraId="40E4A418" w14:textId="77777777" w:rsidR="00AD5CBE" w:rsidRDefault="00AD5CBE" w:rsidP="00296977">
            <w:pPr>
              <w:widowControl/>
              <w:spacing w:line="259" w:lineRule="auto"/>
            </w:pPr>
          </w:p>
          <w:p w14:paraId="76729D84" w14:textId="6EEE23E9" w:rsidR="004C63BF" w:rsidRDefault="004C63BF" w:rsidP="00296977">
            <w:pPr>
              <w:widowControl/>
              <w:spacing w:line="259" w:lineRule="auto"/>
            </w:pPr>
            <w:r>
              <w:t>4.3</w:t>
            </w:r>
          </w:p>
          <w:p w14:paraId="02C62292" w14:textId="0628E620" w:rsidR="004C63BF" w:rsidRDefault="004C63BF" w:rsidP="00296977">
            <w:pPr>
              <w:widowControl/>
              <w:spacing w:line="259" w:lineRule="auto"/>
            </w:pPr>
          </w:p>
          <w:p w14:paraId="6A111E1C" w14:textId="2DBD09C1" w:rsidR="004C63BF" w:rsidRDefault="004C63BF" w:rsidP="00296977">
            <w:pPr>
              <w:widowControl/>
              <w:spacing w:line="259" w:lineRule="auto"/>
            </w:pPr>
          </w:p>
          <w:p w14:paraId="482C09C1" w14:textId="5C7F0661" w:rsidR="004C63BF" w:rsidRDefault="004C63BF" w:rsidP="00296977">
            <w:pPr>
              <w:widowControl/>
              <w:spacing w:line="259" w:lineRule="auto"/>
            </w:pPr>
          </w:p>
          <w:p w14:paraId="2D8317CF" w14:textId="72A78F77" w:rsidR="002C7627" w:rsidRPr="001A6E6D" w:rsidRDefault="002C7627" w:rsidP="00760FD2">
            <w:pPr>
              <w:widowControl/>
              <w:spacing w:line="259" w:lineRule="auto"/>
            </w:pPr>
          </w:p>
        </w:tc>
        <w:tc>
          <w:tcPr>
            <w:tcW w:w="7414" w:type="dxa"/>
          </w:tcPr>
          <w:p w14:paraId="2092B7C9" w14:textId="60198F30" w:rsidR="00142E1B" w:rsidRDefault="00142E1B" w:rsidP="00142E1B">
            <w:pPr>
              <w:widowControl/>
              <w:spacing w:line="259" w:lineRule="auto"/>
              <w:rPr>
                <w:b/>
              </w:rPr>
            </w:pPr>
            <w:r>
              <w:rPr>
                <w:b/>
              </w:rPr>
              <w:lastRenderedPageBreak/>
              <w:t>Concerns and questions from neighbours and residents</w:t>
            </w:r>
          </w:p>
          <w:p w14:paraId="4F970BD7" w14:textId="70AE040E" w:rsidR="007E3090" w:rsidRDefault="007E3090" w:rsidP="00142E1B">
            <w:pPr>
              <w:widowControl/>
              <w:spacing w:line="259" w:lineRule="auto"/>
              <w:rPr>
                <w:b/>
              </w:rPr>
            </w:pPr>
          </w:p>
          <w:p w14:paraId="5AA2A609" w14:textId="77777777" w:rsidR="007D7DE5" w:rsidRDefault="007D7DE5" w:rsidP="00142E1B">
            <w:pPr>
              <w:widowControl/>
              <w:spacing w:line="259" w:lineRule="auto"/>
            </w:pPr>
            <w:r>
              <w:t>JG said that issues re noise and disturbance since the group’s last meeting had been dealt with as they happened. He noted there was a new crane on the site. RS &amp; PO advised that this was for work at level 7 and that it would be removed this week. But other cranes would be needed from time to time now that the tower cranes had been removed.</w:t>
            </w:r>
          </w:p>
          <w:p w14:paraId="2604BEB4" w14:textId="77777777" w:rsidR="007D7DE5" w:rsidRDefault="007D7DE5" w:rsidP="00142E1B">
            <w:pPr>
              <w:widowControl/>
              <w:spacing w:line="259" w:lineRule="auto"/>
            </w:pPr>
          </w:p>
          <w:p w14:paraId="0D0743D6" w14:textId="408C6516" w:rsidR="007D7DE5" w:rsidRDefault="007E3090" w:rsidP="00142E1B">
            <w:pPr>
              <w:widowControl/>
              <w:spacing w:line="259" w:lineRule="auto"/>
              <w:rPr>
                <w:bCs/>
              </w:rPr>
            </w:pPr>
            <w:r w:rsidRPr="007E3090">
              <w:rPr>
                <w:bCs/>
              </w:rPr>
              <w:t>Th</w:t>
            </w:r>
            <w:r>
              <w:rPr>
                <w:bCs/>
              </w:rPr>
              <w:t xml:space="preserve">ere were concerns raised </w:t>
            </w:r>
            <w:r w:rsidR="007D7DE5">
              <w:rPr>
                <w:bCs/>
              </w:rPr>
              <w:t xml:space="preserve">by LC, PD, MH &amp; SS </w:t>
            </w:r>
            <w:r>
              <w:rPr>
                <w:bCs/>
              </w:rPr>
              <w:t xml:space="preserve">concerning the width of the path, the </w:t>
            </w:r>
            <w:r w:rsidR="007D7DE5">
              <w:rPr>
                <w:bCs/>
              </w:rPr>
              <w:t>plans to refurbish it and the restoration of the railings alongside the meadow.</w:t>
            </w:r>
          </w:p>
          <w:p w14:paraId="650ECC44" w14:textId="03BF2D4A" w:rsidR="007D7DE5" w:rsidRDefault="007D7DE5" w:rsidP="00142E1B">
            <w:pPr>
              <w:widowControl/>
              <w:spacing w:line="259" w:lineRule="auto"/>
              <w:rPr>
                <w:bCs/>
              </w:rPr>
            </w:pPr>
          </w:p>
          <w:p w14:paraId="58392887" w14:textId="23D4A92C" w:rsidR="007D7DE5" w:rsidRDefault="007D7DE5" w:rsidP="00142E1B">
            <w:pPr>
              <w:widowControl/>
              <w:spacing w:line="259" w:lineRule="auto"/>
              <w:rPr>
                <w:bCs/>
              </w:rPr>
            </w:pPr>
          </w:p>
          <w:p w14:paraId="5875C465" w14:textId="32FD43D8" w:rsidR="004C63BF" w:rsidRDefault="007D7DE5" w:rsidP="007D7DE5">
            <w:pPr>
              <w:widowControl/>
              <w:spacing w:line="259" w:lineRule="auto"/>
            </w:pPr>
            <w:r>
              <w:t xml:space="preserve">RS &amp; PO reminded the group that the council was carrying out these works. The charity had </w:t>
            </w:r>
            <w:r w:rsidR="008630DB">
              <w:t>contributed</w:t>
            </w:r>
            <w:r>
              <w:t xml:space="preserve"> £230k to the scheme but had not yet </w:t>
            </w:r>
            <w:r>
              <w:lastRenderedPageBreak/>
              <w:t>seen plans for the work</w:t>
            </w:r>
            <w:r w:rsidR="004C63BF">
              <w:t>, which would include the restoration and painting of the railings.</w:t>
            </w:r>
          </w:p>
          <w:p w14:paraId="078088CE" w14:textId="690D0673" w:rsidR="004C63BF" w:rsidRDefault="004C63BF" w:rsidP="007D7DE5">
            <w:pPr>
              <w:widowControl/>
              <w:spacing w:line="259" w:lineRule="auto"/>
            </w:pPr>
          </w:p>
          <w:p w14:paraId="001127FA" w14:textId="77777777" w:rsidR="004C63BF" w:rsidRDefault="004C63BF" w:rsidP="004C63BF">
            <w:pPr>
              <w:widowControl/>
              <w:spacing w:line="259" w:lineRule="auto"/>
            </w:pPr>
            <w:r>
              <w:t xml:space="preserve">In response to a question from PD, PO confirmed that the final width of the path would be restored to its original 4m, although a “pinch point” near the school boundary wall might mean it was only 3.8/9m. </w:t>
            </w:r>
          </w:p>
          <w:p w14:paraId="33BD4BC9" w14:textId="406B23CA" w:rsidR="004C63BF" w:rsidRDefault="004C63BF" w:rsidP="007D7DE5">
            <w:pPr>
              <w:widowControl/>
              <w:spacing w:line="259" w:lineRule="auto"/>
            </w:pPr>
          </w:p>
          <w:p w14:paraId="2A353B8B" w14:textId="77777777" w:rsidR="004C63BF" w:rsidRDefault="004C63BF" w:rsidP="004C63BF">
            <w:pPr>
              <w:widowControl/>
              <w:spacing w:line="259" w:lineRule="auto"/>
            </w:pPr>
            <w:r>
              <w:t>SS commented that he had noticed the path getting very busy and said the current width of 2m was the minimum practical during the construction work.</w:t>
            </w:r>
          </w:p>
          <w:p w14:paraId="3D26AB5B" w14:textId="77777777" w:rsidR="004C63BF" w:rsidRDefault="004C63BF" w:rsidP="007D7DE5">
            <w:pPr>
              <w:widowControl/>
              <w:spacing w:line="259" w:lineRule="auto"/>
            </w:pPr>
          </w:p>
          <w:p w14:paraId="0B506A64" w14:textId="116A8C28" w:rsidR="007D7DE5" w:rsidRDefault="004C63BF" w:rsidP="007D7DE5">
            <w:pPr>
              <w:widowControl/>
              <w:spacing w:line="259" w:lineRule="auto"/>
            </w:pPr>
            <w:r>
              <w:t>PO said t</w:t>
            </w:r>
            <w:r w:rsidR="007D7DE5">
              <w:t xml:space="preserve">hat he expected that </w:t>
            </w:r>
            <w:r>
              <w:t xml:space="preserve">the council </w:t>
            </w:r>
            <w:r w:rsidR="007D7DE5">
              <w:t>would share the plans with the residents</w:t>
            </w:r>
            <w:r>
              <w:t xml:space="preserve"> and agreed to a request from </w:t>
            </w:r>
            <w:r w:rsidR="007D7DE5">
              <w:t xml:space="preserve">LC </w:t>
            </w:r>
            <w:r>
              <w:t>to confirm this with the council.</w:t>
            </w:r>
          </w:p>
          <w:p w14:paraId="3F8F919B" w14:textId="01D1AE32" w:rsidR="004C63BF" w:rsidRDefault="004C63BF" w:rsidP="007D7DE5">
            <w:pPr>
              <w:widowControl/>
              <w:spacing w:line="259" w:lineRule="auto"/>
            </w:pPr>
          </w:p>
          <w:p w14:paraId="64146132" w14:textId="23E8A564" w:rsidR="004C63BF" w:rsidRDefault="004C63BF" w:rsidP="007D7DE5">
            <w:pPr>
              <w:widowControl/>
              <w:spacing w:line="259" w:lineRule="auto"/>
            </w:pPr>
            <w:r>
              <w:t>LC commented that it was important that the refurbishment of the railings did not “let down” the overall appearance of the scheme and RS agreed to emphasise this in communications with the council.</w:t>
            </w:r>
          </w:p>
          <w:p w14:paraId="270E3D45" w14:textId="77777777" w:rsidR="007D7DE5" w:rsidRDefault="007D7DE5" w:rsidP="007D7DE5">
            <w:pPr>
              <w:widowControl/>
              <w:spacing w:line="259" w:lineRule="auto"/>
            </w:pPr>
          </w:p>
          <w:p w14:paraId="0E117755" w14:textId="745D3435" w:rsidR="002D6C92" w:rsidRPr="005B1924" w:rsidRDefault="00037873" w:rsidP="00760FD2">
            <w:pPr>
              <w:widowControl/>
              <w:spacing w:line="259" w:lineRule="auto"/>
            </w:pPr>
            <w:r>
              <w:t>MH commented on the short notice the group sometimes had of upcoming works and the long time since the group had last met.</w:t>
            </w:r>
          </w:p>
        </w:tc>
        <w:tc>
          <w:tcPr>
            <w:tcW w:w="1292" w:type="dxa"/>
          </w:tcPr>
          <w:p w14:paraId="4D973D61" w14:textId="77777777" w:rsidR="00DF0F42" w:rsidRDefault="00DF0F42" w:rsidP="00632C98">
            <w:pPr>
              <w:widowControl/>
              <w:spacing w:line="259" w:lineRule="auto"/>
            </w:pPr>
          </w:p>
          <w:p w14:paraId="1EBB6791" w14:textId="77777777" w:rsidR="008630DB" w:rsidRDefault="008630DB" w:rsidP="00632C98">
            <w:pPr>
              <w:widowControl/>
              <w:spacing w:line="259" w:lineRule="auto"/>
            </w:pPr>
          </w:p>
          <w:p w14:paraId="67C42297" w14:textId="77777777" w:rsidR="008630DB" w:rsidRDefault="008630DB" w:rsidP="00632C98">
            <w:pPr>
              <w:widowControl/>
              <w:spacing w:line="259" w:lineRule="auto"/>
            </w:pPr>
          </w:p>
          <w:p w14:paraId="5FD7DB7B" w14:textId="77777777" w:rsidR="008630DB" w:rsidRDefault="008630DB" w:rsidP="00632C98">
            <w:pPr>
              <w:widowControl/>
              <w:spacing w:line="259" w:lineRule="auto"/>
            </w:pPr>
          </w:p>
          <w:p w14:paraId="1E0A0DD3" w14:textId="77777777" w:rsidR="008630DB" w:rsidRDefault="008630DB" w:rsidP="00632C98">
            <w:pPr>
              <w:widowControl/>
              <w:spacing w:line="259" w:lineRule="auto"/>
            </w:pPr>
          </w:p>
          <w:p w14:paraId="47414FB5" w14:textId="77777777" w:rsidR="008630DB" w:rsidRDefault="008630DB" w:rsidP="00632C98">
            <w:pPr>
              <w:widowControl/>
              <w:spacing w:line="259" w:lineRule="auto"/>
            </w:pPr>
          </w:p>
          <w:p w14:paraId="004AC224" w14:textId="77777777" w:rsidR="008630DB" w:rsidRDefault="008630DB" w:rsidP="00632C98">
            <w:pPr>
              <w:widowControl/>
              <w:spacing w:line="259" w:lineRule="auto"/>
            </w:pPr>
          </w:p>
          <w:p w14:paraId="4B817421" w14:textId="77777777" w:rsidR="008630DB" w:rsidRDefault="008630DB" w:rsidP="00632C98">
            <w:pPr>
              <w:widowControl/>
              <w:spacing w:line="259" w:lineRule="auto"/>
            </w:pPr>
          </w:p>
          <w:p w14:paraId="7ADF9743" w14:textId="77777777" w:rsidR="008630DB" w:rsidRDefault="008630DB" w:rsidP="00632C98">
            <w:pPr>
              <w:widowControl/>
              <w:spacing w:line="259" w:lineRule="auto"/>
            </w:pPr>
          </w:p>
          <w:p w14:paraId="148EA574" w14:textId="77777777" w:rsidR="008630DB" w:rsidRDefault="008630DB" w:rsidP="00632C98">
            <w:pPr>
              <w:widowControl/>
              <w:spacing w:line="259" w:lineRule="auto"/>
            </w:pPr>
          </w:p>
          <w:p w14:paraId="7C931AF6" w14:textId="77777777" w:rsidR="008630DB" w:rsidRDefault="008630DB" w:rsidP="00632C98">
            <w:pPr>
              <w:widowControl/>
              <w:spacing w:line="259" w:lineRule="auto"/>
            </w:pPr>
          </w:p>
          <w:p w14:paraId="3274A926" w14:textId="77777777" w:rsidR="008630DB" w:rsidRDefault="008630DB" w:rsidP="00632C98">
            <w:pPr>
              <w:widowControl/>
              <w:spacing w:line="259" w:lineRule="auto"/>
            </w:pPr>
          </w:p>
          <w:p w14:paraId="06AB1E13" w14:textId="77777777" w:rsidR="008630DB" w:rsidRDefault="008630DB" w:rsidP="00632C98">
            <w:pPr>
              <w:widowControl/>
              <w:spacing w:line="259" w:lineRule="auto"/>
            </w:pPr>
          </w:p>
          <w:p w14:paraId="3234E2F9" w14:textId="77777777" w:rsidR="008630DB" w:rsidRDefault="008630DB" w:rsidP="00632C98">
            <w:pPr>
              <w:widowControl/>
              <w:spacing w:line="259" w:lineRule="auto"/>
            </w:pPr>
          </w:p>
          <w:p w14:paraId="7F5AD267" w14:textId="77777777" w:rsidR="008630DB" w:rsidRDefault="008630DB" w:rsidP="00632C98">
            <w:pPr>
              <w:widowControl/>
              <w:spacing w:line="259" w:lineRule="auto"/>
            </w:pPr>
          </w:p>
          <w:p w14:paraId="672650AD" w14:textId="77777777" w:rsidR="008630DB" w:rsidRDefault="008630DB" w:rsidP="00632C98">
            <w:pPr>
              <w:widowControl/>
              <w:spacing w:line="259" w:lineRule="auto"/>
            </w:pPr>
          </w:p>
          <w:p w14:paraId="358E4D02" w14:textId="77777777" w:rsidR="008630DB" w:rsidRDefault="008630DB" w:rsidP="00632C98">
            <w:pPr>
              <w:widowControl/>
              <w:spacing w:line="259" w:lineRule="auto"/>
            </w:pPr>
          </w:p>
          <w:p w14:paraId="6F354576" w14:textId="77777777" w:rsidR="008630DB" w:rsidRDefault="008630DB" w:rsidP="00632C98">
            <w:pPr>
              <w:widowControl/>
              <w:spacing w:line="259" w:lineRule="auto"/>
            </w:pPr>
          </w:p>
          <w:p w14:paraId="1F418EE9" w14:textId="77777777" w:rsidR="008630DB" w:rsidRDefault="008630DB" w:rsidP="00632C98">
            <w:pPr>
              <w:widowControl/>
              <w:spacing w:line="259" w:lineRule="auto"/>
            </w:pPr>
          </w:p>
          <w:p w14:paraId="731CCD05" w14:textId="77777777" w:rsidR="008630DB" w:rsidRDefault="008630DB" w:rsidP="00632C98">
            <w:pPr>
              <w:widowControl/>
              <w:spacing w:line="259" w:lineRule="auto"/>
            </w:pPr>
          </w:p>
          <w:p w14:paraId="10AAB031" w14:textId="77777777" w:rsidR="008630DB" w:rsidRDefault="008630DB" w:rsidP="00632C98">
            <w:pPr>
              <w:widowControl/>
              <w:spacing w:line="259" w:lineRule="auto"/>
            </w:pPr>
          </w:p>
          <w:p w14:paraId="5537C17D" w14:textId="77777777" w:rsidR="008630DB" w:rsidRDefault="008630DB" w:rsidP="00632C98">
            <w:pPr>
              <w:widowControl/>
              <w:spacing w:line="259" w:lineRule="auto"/>
            </w:pPr>
          </w:p>
          <w:p w14:paraId="39EDB086" w14:textId="77777777" w:rsidR="008630DB" w:rsidRDefault="008630DB" w:rsidP="00632C98">
            <w:pPr>
              <w:widowControl/>
              <w:spacing w:line="259" w:lineRule="auto"/>
            </w:pPr>
          </w:p>
          <w:p w14:paraId="1C9C0CCA" w14:textId="77777777" w:rsidR="008630DB" w:rsidRDefault="008630DB" w:rsidP="00632C98">
            <w:pPr>
              <w:widowControl/>
              <w:spacing w:line="259" w:lineRule="auto"/>
            </w:pPr>
          </w:p>
          <w:p w14:paraId="7B3D3F1B" w14:textId="77777777" w:rsidR="008630DB" w:rsidRDefault="008630DB" w:rsidP="00632C98">
            <w:pPr>
              <w:widowControl/>
              <w:spacing w:line="259" w:lineRule="auto"/>
            </w:pPr>
          </w:p>
          <w:p w14:paraId="7360DAAE" w14:textId="77777777" w:rsidR="008630DB" w:rsidRDefault="008630DB" w:rsidP="00632C98">
            <w:pPr>
              <w:widowControl/>
              <w:spacing w:line="259" w:lineRule="auto"/>
            </w:pPr>
          </w:p>
          <w:p w14:paraId="0071A40A" w14:textId="77777777" w:rsidR="008630DB" w:rsidRDefault="008630DB" w:rsidP="00632C98">
            <w:pPr>
              <w:widowControl/>
              <w:spacing w:line="259" w:lineRule="auto"/>
            </w:pPr>
          </w:p>
          <w:p w14:paraId="48A79F05" w14:textId="77777777" w:rsidR="008630DB" w:rsidRDefault="008630DB" w:rsidP="00632C98">
            <w:pPr>
              <w:widowControl/>
              <w:spacing w:line="259" w:lineRule="auto"/>
            </w:pPr>
          </w:p>
          <w:p w14:paraId="181B006B" w14:textId="77777777" w:rsidR="008630DB" w:rsidRDefault="008630DB" w:rsidP="00632C98">
            <w:pPr>
              <w:widowControl/>
              <w:spacing w:line="259" w:lineRule="auto"/>
            </w:pPr>
            <w:r>
              <w:t>PO</w:t>
            </w:r>
          </w:p>
          <w:p w14:paraId="1488B54D" w14:textId="77777777" w:rsidR="008630DB" w:rsidRDefault="008630DB" w:rsidP="00632C98">
            <w:pPr>
              <w:widowControl/>
              <w:spacing w:line="259" w:lineRule="auto"/>
            </w:pPr>
          </w:p>
          <w:p w14:paraId="244D4F50" w14:textId="77777777" w:rsidR="008630DB" w:rsidRDefault="008630DB" w:rsidP="00632C98">
            <w:pPr>
              <w:widowControl/>
              <w:spacing w:line="259" w:lineRule="auto"/>
            </w:pPr>
          </w:p>
          <w:p w14:paraId="256A1256" w14:textId="77777777" w:rsidR="008630DB" w:rsidRDefault="008630DB" w:rsidP="00632C98">
            <w:pPr>
              <w:widowControl/>
              <w:spacing w:line="259" w:lineRule="auto"/>
            </w:pPr>
          </w:p>
          <w:p w14:paraId="4410E71F" w14:textId="77777777" w:rsidR="008630DB" w:rsidRDefault="008630DB" w:rsidP="00632C98">
            <w:pPr>
              <w:widowControl/>
              <w:spacing w:line="259" w:lineRule="auto"/>
            </w:pPr>
            <w:r>
              <w:t>RS</w:t>
            </w:r>
          </w:p>
          <w:p w14:paraId="4C950A72" w14:textId="77777777" w:rsidR="008630DB" w:rsidRDefault="008630DB" w:rsidP="00632C98">
            <w:pPr>
              <w:widowControl/>
              <w:spacing w:line="259" w:lineRule="auto"/>
            </w:pPr>
          </w:p>
          <w:p w14:paraId="080AA2F1" w14:textId="77777777" w:rsidR="008630DB" w:rsidRDefault="008630DB" w:rsidP="00632C98">
            <w:pPr>
              <w:widowControl/>
              <w:spacing w:line="259" w:lineRule="auto"/>
            </w:pPr>
          </w:p>
          <w:p w14:paraId="4F1BB7DE" w14:textId="3F1C25DE" w:rsidR="008630DB" w:rsidRDefault="008630DB" w:rsidP="00632C98">
            <w:pPr>
              <w:widowControl/>
              <w:spacing w:line="259" w:lineRule="auto"/>
            </w:pPr>
          </w:p>
        </w:tc>
      </w:tr>
      <w:tr w:rsidR="00BC7E2E" w14:paraId="6E1DA5FC" w14:textId="77777777" w:rsidTr="00BC7E2E">
        <w:tc>
          <w:tcPr>
            <w:tcW w:w="1262" w:type="dxa"/>
          </w:tcPr>
          <w:p w14:paraId="6DA64510" w14:textId="027599EE" w:rsidR="00BC7E2E" w:rsidRPr="00354702" w:rsidRDefault="00BC7E2E" w:rsidP="008245E2">
            <w:pPr>
              <w:widowControl/>
              <w:spacing w:line="259" w:lineRule="auto"/>
              <w:rPr>
                <w:b/>
              </w:rPr>
            </w:pPr>
            <w:r>
              <w:rPr>
                <w:b/>
              </w:rPr>
              <w:lastRenderedPageBreak/>
              <w:t>5</w:t>
            </w:r>
          </w:p>
        </w:tc>
        <w:tc>
          <w:tcPr>
            <w:tcW w:w="7414" w:type="dxa"/>
          </w:tcPr>
          <w:p w14:paraId="4B8C7A87" w14:textId="434AB551" w:rsidR="00FA4777" w:rsidRPr="00FA4777" w:rsidRDefault="00FA4777" w:rsidP="00FA4777">
            <w:pPr>
              <w:rPr>
                <w:rFonts w:cs="Arial"/>
                <w:b/>
                <w:bCs/>
                <w:szCs w:val="22"/>
              </w:rPr>
            </w:pPr>
            <w:r w:rsidRPr="00FA4777">
              <w:rPr>
                <w:rFonts w:cs="Arial"/>
                <w:b/>
                <w:bCs/>
                <w:szCs w:val="22"/>
              </w:rPr>
              <w:t>Progress of construction including adaptation to new health and safety requirements</w:t>
            </w:r>
          </w:p>
          <w:p w14:paraId="7BF14A0B" w14:textId="77777777" w:rsidR="00FA4777" w:rsidRDefault="00FA4777" w:rsidP="00FA4777">
            <w:pPr>
              <w:widowControl/>
              <w:spacing w:line="259" w:lineRule="auto"/>
            </w:pPr>
          </w:p>
          <w:p w14:paraId="72B2953C" w14:textId="422BE6AE" w:rsidR="00FA4777" w:rsidRDefault="00FA4777" w:rsidP="00FA4777">
            <w:pPr>
              <w:widowControl/>
              <w:spacing w:line="259" w:lineRule="auto"/>
            </w:pPr>
            <w:r>
              <w:t>RS said that practical completion of the building was now expected on 15 December, having originally been 1 September. He said the charity would provide the group with a timetable once it was clearer.</w:t>
            </w:r>
          </w:p>
          <w:p w14:paraId="293D6699" w14:textId="77777777" w:rsidR="008630DB" w:rsidRDefault="008630DB" w:rsidP="00FA4777">
            <w:pPr>
              <w:widowControl/>
              <w:spacing w:line="259" w:lineRule="auto"/>
            </w:pPr>
          </w:p>
          <w:p w14:paraId="481407C5" w14:textId="77777777" w:rsidR="00FA4777" w:rsidRDefault="00FA4777" w:rsidP="00FA4777">
            <w:pPr>
              <w:widowControl/>
              <w:spacing w:line="259" w:lineRule="auto"/>
            </w:pPr>
            <w:r>
              <w:t xml:space="preserve">PO updated the group on a section 73 application to Camden Council concerning the material for the fins for the window louvres which were now to be made of aluminium rather than wood, following the Grenfell Tower fire. There had been a public consultation on </w:t>
            </w:r>
            <w:proofErr w:type="gramStart"/>
            <w:r>
              <w:t>this</w:t>
            </w:r>
            <w:proofErr w:type="gramEnd"/>
            <w:r>
              <w:t xml:space="preserve"> and a final decision was awaited although the council had indicated that it was happy with the materials. </w:t>
            </w:r>
          </w:p>
          <w:p w14:paraId="437AFCD7" w14:textId="77777777" w:rsidR="00FA4777" w:rsidRDefault="00FA4777" w:rsidP="00FA4777">
            <w:pPr>
              <w:widowControl/>
              <w:spacing w:line="259" w:lineRule="auto"/>
            </w:pPr>
          </w:p>
          <w:p w14:paraId="604289A3" w14:textId="77777777" w:rsidR="00FA4777" w:rsidRDefault="00FA4777" w:rsidP="00FA4777">
            <w:pPr>
              <w:widowControl/>
              <w:spacing w:line="259" w:lineRule="auto"/>
            </w:pPr>
          </w:p>
          <w:p w14:paraId="73A721A1" w14:textId="53A508A3" w:rsidR="00FA4777" w:rsidRDefault="00FA4777" w:rsidP="00FA4777">
            <w:pPr>
              <w:widowControl/>
              <w:spacing w:line="259" w:lineRule="auto"/>
            </w:pPr>
            <w:r>
              <w:t>PO explained that while the number of workers on the site had had to be reduced in the early days of the pandemic, an increase in welfare facilities which permitted social distancing had enabled productivity to return to normal levels. There had been no transmission of the virus on the site.</w:t>
            </w:r>
          </w:p>
          <w:p w14:paraId="7D493A71" w14:textId="7D53EA19" w:rsidR="00760FD2" w:rsidRDefault="00760FD2" w:rsidP="00FA4777">
            <w:pPr>
              <w:widowControl/>
              <w:spacing w:line="259" w:lineRule="auto"/>
            </w:pPr>
          </w:p>
          <w:p w14:paraId="5B3D7582" w14:textId="77777777" w:rsidR="00760FD2" w:rsidRDefault="00760FD2" w:rsidP="00760FD2">
            <w:pPr>
              <w:widowControl/>
              <w:spacing w:line="259" w:lineRule="auto"/>
            </w:pPr>
            <w:r>
              <w:t>PO advised that the plants which would be used to soften the appearance of the walls at the front would be planted in due course. He said he would pass on key dates relating to this and to the path works to PH for dissemination to the group.</w:t>
            </w:r>
          </w:p>
          <w:p w14:paraId="1748B466" w14:textId="77777777" w:rsidR="00760FD2" w:rsidRDefault="00760FD2" w:rsidP="00FA4777">
            <w:pPr>
              <w:widowControl/>
              <w:spacing w:line="259" w:lineRule="auto"/>
            </w:pPr>
          </w:p>
          <w:p w14:paraId="1EB46DF3" w14:textId="5E3FD44E" w:rsidR="00BC7E2E" w:rsidRPr="00BC7E2E" w:rsidRDefault="00BC7E2E" w:rsidP="00A91592">
            <w:pPr>
              <w:widowControl/>
              <w:spacing w:line="259" w:lineRule="auto"/>
              <w:rPr>
                <w:bCs/>
              </w:rPr>
            </w:pPr>
          </w:p>
        </w:tc>
        <w:tc>
          <w:tcPr>
            <w:tcW w:w="1292" w:type="dxa"/>
          </w:tcPr>
          <w:p w14:paraId="118ED6EF" w14:textId="77777777" w:rsidR="002C7627" w:rsidRDefault="002C7627" w:rsidP="008245E2">
            <w:pPr>
              <w:widowControl/>
              <w:spacing w:line="259" w:lineRule="auto"/>
            </w:pPr>
          </w:p>
          <w:p w14:paraId="16A25394" w14:textId="77777777" w:rsidR="008630DB" w:rsidRDefault="008630DB" w:rsidP="008245E2">
            <w:pPr>
              <w:widowControl/>
              <w:spacing w:line="259" w:lineRule="auto"/>
            </w:pPr>
          </w:p>
          <w:p w14:paraId="2F6EB25A" w14:textId="77777777" w:rsidR="008630DB" w:rsidRDefault="008630DB" w:rsidP="008245E2">
            <w:pPr>
              <w:widowControl/>
              <w:spacing w:line="259" w:lineRule="auto"/>
            </w:pPr>
          </w:p>
          <w:p w14:paraId="1CFC10CC" w14:textId="77777777" w:rsidR="008630DB" w:rsidRDefault="008630DB" w:rsidP="008245E2">
            <w:pPr>
              <w:widowControl/>
              <w:spacing w:line="259" w:lineRule="auto"/>
            </w:pPr>
          </w:p>
          <w:p w14:paraId="2F9E2F7E" w14:textId="77777777" w:rsidR="008630DB" w:rsidRDefault="008630DB" w:rsidP="008245E2">
            <w:pPr>
              <w:widowControl/>
              <w:spacing w:line="259" w:lineRule="auto"/>
            </w:pPr>
          </w:p>
          <w:p w14:paraId="07E6648F" w14:textId="77777777" w:rsidR="008630DB" w:rsidRDefault="008630DB" w:rsidP="008245E2">
            <w:pPr>
              <w:widowControl/>
              <w:spacing w:line="259" w:lineRule="auto"/>
            </w:pPr>
            <w:r>
              <w:t>RS</w:t>
            </w:r>
          </w:p>
          <w:p w14:paraId="70E21418" w14:textId="77777777" w:rsidR="008630DB" w:rsidRDefault="008630DB" w:rsidP="008245E2">
            <w:pPr>
              <w:widowControl/>
              <w:spacing w:line="259" w:lineRule="auto"/>
            </w:pPr>
          </w:p>
          <w:p w14:paraId="58A08E6F" w14:textId="77777777" w:rsidR="008630DB" w:rsidRDefault="008630DB" w:rsidP="008245E2">
            <w:pPr>
              <w:widowControl/>
              <w:spacing w:line="259" w:lineRule="auto"/>
            </w:pPr>
          </w:p>
          <w:p w14:paraId="68EDE635" w14:textId="77777777" w:rsidR="008630DB" w:rsidRDefault="008630DB" w:rsidP="008245E2">
            <w:pPr>
              <w:widowControl/>
              <w:spacing w:line="259" w:lineRule="auto"/>
            </w:pPr>
          </w:p>
          <w:p w14:paraId="2C00A9B9" w14:textId="77777777" w:rsidR="008630DB" w:rsidRDefault="008630DB" w:rsidP="008245E2">
            <w:pPr>
              <w:widowControl/>
              <w:spacing w:line="259" w:lineRule="auto"/>
            </w:pPr>
          </w:p>
          <w:p w14:paraId="1B80BD38" w14:textId="77777777" w:rsidR="008630DB" w:rsidRDefault="008630DB" w:rsidP="008245E2">
            <w:pPr>
              <w:widowControl/>
              <w:spacing w:line="259" w:lineRule="auto"/>
            </w:pPr>
          </w:p>
          <w:p w14:paraId="3CF38666" w14:textId="77777777" w:rsidR="008630DB" w:rsidRDefault="008630DB" w:rsidP="008245E2">
            <w:pPr>
              <w:widowControl/>
              <w:spacing w:line="259" w:lineRule="auto"/>
            </w:pPr>
          </w:p>
          <w:p w14:paraId="3D683777" w14:textId="77777777" w:rsidR="008630DB" w:rsidRDefault="008630DB" w:rsidP="008245E2">
            <w:pPr>
              <w:widowControl/>
              <w:spacing w:line="259" w:lineRule="auto"/>
            </w:pPr>
          </w:p>
          <w:p w14:paraId="30198EB1" w14:textId="77777777" w:rsidR="008630DB" w:rsidRDefault="008630DB" w:rsidP="008245E2">
            <w:pPr>
              <w:widowControl/>
              <w:spacing w:line="259" w:lineRule="auto"/>
            </w:pPr>
          </w:p>
          <w:p w14:paraId="624A8E7C" w14:textId="77777777" w:rsidR="008630DB" w:rsidRDefault="008630DB" w:rsidP="008245E2">
            <w:pPr>
              <w:widowControl/>
              <w:spacing w:line="259" w:lineRule="auto"/>
            </w:pPr>
          </w:p>
          <w:p w14:paraId="4B66D1F4" w14:textId="77777777" w:rsidR="008630DB" w:rsidRDefault="008630DB" w:rsidP="008245E2">
            <w:pPr>
              <w:widowControl/>
              <w:spacing w:line="259" w:lineRule="auto"/>
            </w:pPr>
          </w:p>
          <w:p w14:paraId="5C4341F3" w14:textId="77777777" w:rsidR="008630DB" w:rsidRDefault="008630DB" w:rsidP="008245E2">
            <w:pPr>
              <w:widowControl/>
              <w:spacing w:line="259" w:lineRule="auto"/>
            </w:pPr>
          </w:p>
          <w:p w14:paraId="65890EA9" w14:textId="77777777" w:rsidR="008630DB" w:rsidRDefault="008630DB" w:rsidP="008245E2">
            <w:pPr>
              <w:widowControl/>
              <w:spacing w:line="259" w:lineRule="auto"/>
            </w:pPr>
          </w:p>
          <w:p w14:paraId="7E62F1A5" w14:textId="77777777" w:rsidR="008630DB" w:rsidRDefault="008630DB" w:rsidP="008245E2">
            <w:pPr>
              <w:widowControl/>
              <w:spacing w:line="259" w:lineRule="auto"/>
            </w:pPr>
          </w:p>
          <w:p w14:paraId="74532B44" w14:textId="77777777" w:rsidR="008630DB" w:rsidRDefault="008630DB" w:rsidP="008245E2">
            <w:pPr>
              <w:widowControl/>
              <w:spacing w:line="259" w:lineRule="auto"/>
            </w:pPr>
          </w:p>
          <w:p w14:paraId="3526A4B0" w14:textId="77777777" w:rsidR="008630DB" w:rsidRDefault="008630DB" w:rsidP="008245E2">
            <w:pPr>
              <w:widowControl/>
              <w:spacing w:line="259" w:lineRule="auto"/>
            </w:pPr>
          </w:p>
          <w:p w14:paraId="6617E1D2" w14:textId="77777777" w:rsidR="008630DB" w:rsidRDefault="008630DB" w:rsidP="008245E2">
            <w:pPr>
              <w:widowControl/>
              <w:spacing w:line="259" w:lineRule="auto"/>
            </w:pPr>
          </w:p>
          <w:p w14:paraId="3AAC6EB3" w14:textId="77777777" w:rsidR="008630DB" w:rsidRDefault="008630DB" w:rsidP="008245E2">
            <w:pPr>
              <w:widowControl/>
              <w:spacing w:line="259" w:lineRule="auto"/>
            </w:pPr>
          </w:p>
          <w:p w14:paraId="0AEAD5ED" w14:textId="1B774233" w:rsidR="008630DB" w:rsidRDefault="008630DB" w:rsidP="008245E2">
            <w:pPr>
              <w:widowControl/>
              <w:spacing w:line="259" w:lineRule="auto"/>
            </w:pPr>
            <w:r>
              <w:t>PO/PH</w:t>
            </w:r>
          </w:p>
        </w:tc>
      </w:tr>
      <w:tr w:rsidR="0061114C" w14:paraId="60E6B55E" w14:textId="77777777" w:rsidTr="00BC7E2E">
        <w:tc>
          <w:tcPr>
            <w:tcW w:w="1262" w:type="dxa"/>
          </w:tcPr>
          <w:p w14:paraId="4890B968" w14:textId="617CA312" w:rsidR="0061114C" w:rsidRPr="00354702" w:rsidRDefault="0061114C" w:rsidP="008245E2">
            <w:pPr>
              <w:widowControl/>
              <w:spacing w:line="259" w:lineRule="auto"/>
              <w:rPr>
                <w:b/>
              </w:rPr>
            </w:pPr>
            <w:r w:rsidRPr="00354702">
              <w:rPr>
                <w:b/>
              </w:rPr>
              <w:lastRenderedPageBreak/>
              <w:t>6</w:t>
            </w:r>
          </w:p>
        </w:tc>
        <w:tc>
          <w:tcPr>
            <w:tcW w:w="7414" w:type="dxa"/>
          </w:tcPr>
          <w:p w14:paraId="5A19CBDC" w14:textId="27B97513" w:rsidR="00760FD2" w:rsidRPr="00760FD2" w:rsidRDefault="00760FD2" w:rsidP="00760FD2">
            <w:pPr>
              <w:rPr>
                <w:b/>
                <w:bCs/>
                <w:szCs w:val="22"/>
              </w:rPr>
            </w:pPr>
            <w:r w:rsidRPr="00760FD2">
              <w:rPr>
                <w:b/>
                <w:bCs/>
                <w:szCs w:val="22"/>
              </w:rPr>
              <w:t>Personnel updates</w:t>
            </w:r>
          </w:p>
          <w:p w14:paraId="10CD13AD" w14:textId="049F9788" w:rsidR="00760FD2" w:rsidRDefault="00760FD2" w:rsidP="00760FD2">
            <w:pPr>
              <w:rPr>
                <w:szCs w:val="22"/>
              </w:rPr>
            </w:pPr>
          </w:p>
          <w:p w14:paraId="7984ECE2" w14:textId="5A8C83C5" w:rsidR="00760FD2" w:rsidRDefault="00760FD2" w:rsidP="00760FD2">
            <w:pPr>
              <w:rPr>
                <w:szCs w:val="22"/>
              </w:rPr>
            </w:pPr>
            <w:r>
              <w:rPr>
                <w:szCs w:val="22"/>
              </w:rPr>
              <w:t>The group was advised that Roy Conway had left the project and been replaced by Andy Beck. Matt Adams remained the project manager.</w:t>
            </w:r>
          </w:p>
          <w:p w14:paraId="7A38FAB9" w14:textId="054C4918" w:rsidR="00760FD2" w:rsidRDefault="00760FD2" w:rsidP="00760FD2">
            <w:pPr>
              <w:rPr>
                <w:szCs w:val="22"/>
              </w:rPr>
            </w:pPr>
          </w:p>
          <w:p w14:paraId="5A9CE041" w14:textId="77777777" w:rsidR="00760FD2" w:rsidRPr="00760FD2" w:rsidRDefault="00760FD2" w:rsidP="00760FD2">
            <w:pPr>
              <w:rPr>
                <w:szCs w:val="22"/>
              </w:rPr>
            </w:pPr>
          </w:p>
          <w:p w14:paraId="7325A42B" w14:textId="1C6F7BE9" w:rsidR="00136DDB" w:rsidRPr="00C50B00" w:rsidRDefault="00136DDB" w:rsidP="007602EF">
            <w:pPr>
              <w:widowControl/>
              <w:spacing w:line="259" w:lineRule="auto"/>
              <w:rPr>
                <w:b/>
              </w:rPr>
            </w:pPr>
          </w:p>
        </w:tc>
        <w:tc>
          <w:tcPr>
            <w:tcW w:w="1292" w:type="dxa"/>
          </w:tcPr>
          <w:p w14:paraId="0617FA37" w14:textId="69008C99" w:rsidR="00A62BCF" w:rsidRDefault="00A62BCF" w:rsidP="008245E2">
            <w:pPr>
              <w:widowControl/>
              <w:spacing w:line="259" w:lineRule="auto"/>
            </w:pPr>
          </w:p>
        </w:tc>
      </w:tr>
      <w:tr w:rsidR="008245E2" w14:paraId="2C9EA708" w14:textId="77777777" w:rsidTr="00BC7E2E">
        <w:tc>
          <w:tcPr>
            <w:tcW w:w="1262" w:type="dxa"/>
          </w:tcPr>
          <w:p w14:paraId="0A40B8F2" w14:textId="0588C99A" w:rsidR="00C74F62" w:rsidRPr="00354702" w:rsidRDefault="00A40D26" w:rsidP="008245E2">
            <w:pPr>
              <w:widowControl/>
              <w:spacing w:line="259" w:lineRule="auto"/>
              <w:rPr>
                <w:b/>
              </w:rPr>
            </w:pPr>
            <w:r w:rsidRPr="00354702">
              <w:rPr>
                <w:b/>
              </w:rPr>
              <w:t>7</w:t>
            </w:r>
          </w:p>
        </w:tc>
        <w:tc>
          <w:tcPr>
            <w:tcW w:w="7414" w:type="dxa"/>
          </w:tcPr>
          <w:p w14:paraId="3C4BA5BF" w14:textId="74E03737" w:rsidR="00136DDB" w:rsidRPr="00760FD2" w:rsidRDefault="0061114C" w:rsidP="0061114C">
            <w:pPr>
              <w:widowControl/>
              <w:spacing w:line="259" w:lineRule="auto"/>
              <w:rPr>
                <w:bCs/>
              </w:rPr>
            </w:pPr>
            <w:r w:rsidRPr="007602EF">
              <w:rPr>
                <w:b/>
              </w:rPr>
              <w:t>Key dates and activities over the next 12 weeks</w:t>
            </w:r>
            <w:r w:rsidR="00104D7A" w:rsidRPr="007602EF">
              <w:rPr>
                <w:b/>
              </w:rPr>
              <w:br/>
            </w:r>
            <w:r w:rsidR="00760FD2" w:rsidRPr="00760FD2">
              <w:rPr>
                <w:bCs/>
              </w:rPr>
              <w:t xml:space="preserve">It </w:t>
            </w:r>
            <w:proofErr w:type="gramStart"/>
            <w:r w:rsidR="00760FD2" w:rsidRPr="00760FD2">
              <w:rPr>
                <w:bCs/>
              </w:rPr>
              <w:t>was</w:t>
            </w:r>
            <w:proofErr w:type="gramEnd"/>
            <w:r w:rsidR="00760FD2" w:rsidRPr="00760FD2">
              <w:rPr>
                <w:bCs/>
              </w:rPr>
              <w:t xml:space="preserve"> agreed these had been covered in earlier items.</w:t>
            </w:r>
          </w:p>
          <w:p w14:paraId="71810766" w14:textId="33602B1B" w:rsidR="003B6EDE" w:rsidRPr="007602EF" w:rsidRDefault="003B6EDE" w:rsidP="00760FD2">
            <w:pPr>
              <w:widowControl/>
              <w:spacing w:line="259" w:lineRule="auto"/>
              <w:rPr>
                <w:b/>
                <w:u w:val="single"/>
              </w:rPr>
            </w:pPr>
          </w:p>
        </w:tc>
        <w:tc>
          <w:tcPr>
            <w:tcW w:w="1292" w:type="dxa"/>
          </w:tcPr>
          <w:p w14:paraId="3CB9527F" w14:textId="7EFF1DD7" w:rsidR="00632C98" w:rsidRDefault="00632C98" w:rsidP="008245E2">
            <w:pPr>
              <w:widowControl/>
              <w:spacing w:line="259" w:lineRule="auto"/>
            </w:pPr>
          </w:p>
        </w:tc>
      </w:tr>
      <w:tr w:rsidR="008245E2" w14:paraId="06D824DC" w14:textId="77777777" w:rsidTr="00BC7E2E">
        <w:tc>
          <w:tcPr>
            <w:tcW w:w="1262" w:type="dxa"/>
          </w:tcPr>
          <w:p w14:paraId="5D7AB007" w14:textId="5923FA17" w:rsidR="00D265B0" w:rsidRPr="003B6EDE" w:rsidRDefault="003B6EDE" w:rsidP="008245E2">
            <w:pPr>
              <w:widowControl/>
              <w:spacing w:line="259" w:lineRule="auto"/>
              <w:rPr>
                <w:b/>
                <w:bCs/>
              </w:rPr>
            </w:pPr>
            <w:r w:rsidRPr="003B6EDE">
              <w:rPr>
                <w:b/>
                <w:bCs/>
              </w:rPr>
              <w:t>8</w:t>
            </w:r>
          </w:p>
        </w:tc>
        <w:tc>
          <w:tcPr>
            <w:tcW w:w="7414" w:type="dxa"/>
          </w:tcPr>
          <w:p w14:paraId="5DDB0239" w14:textId="77777777" w:rsidR="008E3A8E" w:rsidRDefault="003B6EDE" w:rsidP="00A91592">
            <w:pPr>
              <w:widowControl/>
              <w:spacing w:line="259" w:lineRule="auto"/>
              <w:rPr>
                <w:b/>
                <w:bCs/>
              </w:rPr>
            </w:pPr>
            <w:r w:rsidRPr="003B6EDE">
              <w:rPr>
                <w:b/>
                <w:bCs/>
              </w:rPr>
              <w:t>Any other business</w:t>
            </w:r>
          </w:p>
          <w:p w14:paraId="3802079D" w14:textId="5A00A134" w:rsidR="00F70523" w:rsidRDefault="00760FD2" w:rsidP="00A91592">
            <w:pPr>
              <w:widowControl/>
              <w:spacing w:line="259" w:lineRule="auto"/>
            </w:pPr>
            <w:r w:rsidRPr="00760FD2">
              <w:t xml:space="preserve">RL </w:t>
            </w:r>
            <w:r>
              <w:t xml:space="preserve">suggested that at the next meeting the terms of reference of the group be reviewed </w:t>
            </w:r>
            <w:r w:rsidR="00F70523">
              <w:t>as the construction phase would be coming to an end. RS said he would circulate some ideas before the October meeting. The use of the model for Medicine for Members meetings held by the trust might be considered to allow local people to hear more about the research to be undertaken in the building and to ask questions.</w:t>
            </w:r>
          </w:p>
          <w:p w14:paraId="0C87E328" w14:textId="77777777" w:rsidR="00F70523" w:rsidRDefault="00F70523" w:rsidP="00A91592">
            <w:pPr>
              <w:widowControl/>
              <w:spacing w:line="259" w:lineRule="auto"/>
            </w:pPr>
          </w:p>
          <w:p w14:paraId="65AE3A70" w14:textId="77777777" w:rsidR="009C598A" w:rsidRDefault="00F70523" w:rsidP="00A91592">
            <w:pPr>
              <w:widowControl/>
              <w:spacing w:line="259" w:lineRule="auto"/>
            </w:pPr>
            <w:r>
              <w:t>RS said that the charity had appointed a contractor to manage all the facilities on the site, including the landscaping. He said the security service would be separate from the trust’s and in response to a question from SS confirmed that there would be CCTV along the pathway.               He agreed with LC that this needed to be well publicised.</w:t>
            </w:r>
          </w:p>
          <w:p w14:paraId="19F874EA" w14:textId="77777777" w:rsidR="009C598A" w:rsidRDefault="009C598A" w:rsidP="00A91592">
            <w:pPr>
              <w:widowControl/>
              <w:spacing w:line="259" w:lineRule="auto"/>
            </w:pPr>
          </w:p>
          <w:p w14:paraId="0D22259F" w14:textId="1BBE4C66" w:rsidR="00DA05D1" w:rsidRPr="00760FD2" w:rsidRDefault="009C598A" w:rsidP="00A91592">
            <w:pPr>
              <w:widowControl/>
              <w:spacing w:line="259" w:lineRule="auto"/>
            </w:pPr>
            <w:r>
              <w:t>RL gave his apologies for the next meeting and RS agreed to chair in his absence.</w:t>
            </w:r>
            <w:r w:rsidR="003B6EDE" w:rsidRPr="00760FD2">
              <w:br/>
            </w:r>
          </w:p>
        </w:tc>
        <w:tc>
          <w:tcPr>
            <w:tcW w:w="1292" w:type="dxa"/>
          </w:tcPr>
          <w:p w14:paraId="51173F73" w14:textId="77777777" w:rsidR="00063A41" w:rsidRDefault="00063A41" w:rsidP="008245E2">
            <w:pPr>
              <w:widowControl/>
              <w:spacing w:line="259" w:lineRule="auto"/>
            </w:pPr>
          </w:p>
          <w:p w14:paraId="4107E1AD" w14:textId="77777777" w:rsidR="008630DB" w:rsidRDefault="008630DB" w:rsidP="008245E2">
            <w:pPr>
              <w:widowControl/>
              <w:spacing w:line="259" w:lineRule="auto"/>
            </w:pPr>
          </w:p>
          <w:p w14:paraId="77C2D60E" w14:textId="77777777" w:rsidR="008630DB" w:rsidRDefault="008630DB" w:rsidP="008245E2">
            <w:pPr>
              <w:widowControl/>
              <w:spacing w:line="259" w:lineRule="auto"/>
            </w:pPr>
          </w:p>
          <w:p w14:paraId="382DB907" w14:textId="77777777" w:rsidR="008630DB" w:rsidRDefault="008630DB" w:rsidP="008245E2">
            <w:pPr>
              <w:widowControl/>
              <w:spacing w:line="259" w:lineRule="auto"/>
            </w:pPr>
          </w:p>
          <w:p w14:paraId="601B5A90" w14:textId="77777777" w:rsidR="008630DB" w:rsidRDefault="008630DB" w:rsidP="008245E2">
            <w:pPr>
              <w:widowControl/>
              <w:spacing w:line="259" w:lineRule="auto"/>
            </w:pPr>
          </w:p>
          <w:p w14:paraId="607DE235" w14:textId="77777777" w:rsidR="008630DB" w:rsidRDefault="008630DB" w:rsidP="008245E2">
            <w:pPr>
              <w:widowControl/>
              <w:spacing w:line="259" w:lineRule="auto"/>
            </w:pPr>
          </w:p>
          <w:p w14:paraId="17FFC898" w14:textId="65353BA7" w:rsidR="008630DB" w:rsidRDefault="008630DB" w:rsidP="008245E2">
            <w:pPr>
              <w:widowControl/>
              <w:spacing w:line="259" w:lineRule="auto"/>
            </w:pPr>
            <w:r>
              <w:t>RS</w:t>
            </w:r>
          </w:p>
          <w:p w14:paraId="463E67DC" w14:textId="632335DE" w:rsidR="008630DB" w:rsidRDefault="008630DB" w:rsidP="008245E2">
            <w:pPr>
              <w:widowControl/>
              <w:spacing w:line="259" w:lineRule="auto"/>
            </w:pPr>
          </w:p>
          <w:p w14:paraId="58D66269" w14:textId="338A2B0A" w:rsidR="008630DB" w:rsidRDefault="008630DB" w:rsidP="008245E2">
            <w:pPr>
              <w:widowControl/>
              <w:spacing w:line="259" w:lineRule="auto"/>
            </w:pPr>
          </w:p>
          <w:p w14:paraId="56A1F0C1" w14:textId="1D9DF8F4" w:rsidR="008630DB" w:rsidRDefault="008630DB" w:rsidP="008245E2">
            <w:pPr>
              <w:widowControl/>
              <w:spacing w:line="259" w:lineRule="auto"/>
            </w:pPr>
          </w:p>
          <w:p w14:paraId="50645E24" w14:textId="357C5914" w:rsidR="008630DB" w:rsidRDefault="008630DB" w:rsidP="008245E2">
            <w:pPr>
              <w:widowControl/>
              <w:spacing w:line="259" w:lineRule="auto"/>
            </w:pPr>
          </w:p>
          <w:p w14:paraId="7E723179" w14:textId="7DE0EDA8" w:rsidR="008630DB" w:rsidRDefault="008630DB" w:rsidP="008245E2">
            <w:pPr>
              <w:widowControl/>
              <w:spacing w:line="259" w:lineRule="auto"/>
            </w:pPr>
          </w:p>
          <w:p w14:paraId="390A4C3B" w14:textId="3D87F51B" w:rsidR="008630DB" w:rsidRDefault="008630DB" w:rsidP="008245E2">
            <w:pPr>
              <w:widowControl/>
              <w:spacing w:line="259" w:lineRule="auto"/>
            </w:pPr>
            <w:r>
              <w:t>RS</w:t>
            </w:r>
          </w:p>
          <w:p w14:paraId="2201B412" w14:textId="77777777" w:rsidR="008630DB" w:rsidRDefault="008630DB" w:rsidP="008245E2">
            <w:pPr>
              <w:widowControl/>
              <w:spacing w:line="259" w:lineRule="auto"/>
            </w:pPr>
          </w:p>
          <w:p w14:paraId="20661248" w14:textId="4ABF252B" w:rsidR="008630DB" w:rsidRDefault="008630DB" w:rsidP="008245E2">
            <w:pPr>
              <w:widowControl/>
              <w:spacing w:line="259" w:lineRule="auto"/>
            </w:pPr>
          </w:p>
        </w:tc>
      </w:tr>
      <w:tr w:rsidR="008245E2" w14:paraId="78BB09F2" w14:textId="77777777" w:rsidTr="00BC7E2E">
        <w:tc>
          <w:tcPr>
            <w:tcW w:w="1262" w:type="dxa"/>
          </w:tcPr>
          <w:p w14:paraId="2D0AB116" w14:textId="511F1090" w:rsidR="008245E2" w:rsidRPr="00173213" w:rsidRDefault="008245E2" w:rsidP="008245E2">
            <w:pPr>
              <w:widowControl/>
              <w:spacing w:line="259" w:lineRule="auto"/>
              <w:rPr>
                <w:b/>
              </w:rPr>
            </w:pPr>
            <w:r w:rsidRPr="00173213">
              <w:rPr>
                <w:b/>
              </w:rPr>
              <w:t>9</w:t>
            </w:r>
          </w:p>
        </w:tc>
        <w:tc>
          <w:tcPr>
            <w:tcW w:w="7414" w:type="dxa"/>
          </w:tcPr>
          <w:p w14:paraId="7F7AC385" w14:textId="77777777" w:rsidR="00B261E2" w:rsidRDefault="00B261E2" w:rsidP="00B261E2">
            <w:pPr>
              <w:widowControl/>
              <w:spacing w:line="259" w:lineRule="auto"/>
              <w:rPr>
                <w:b/>
              </w:rPr>
            </w:pPr>
            <w:r w:rsidRPr="00402872">
              <w:rPr>
                <w:b/>
              </w:rPr>
              <w:t>Future meetings</w:t>
            </w:r>
          </w:p>
          <w:p w14:paraId="6F7A501B" w14:textId="169F9363" w:rsidR="009B414F" w:rsidRDefault="009B414F" w:rsidP="008245E2">
            <w:pPr>
              <w:widowControl/>
              <w:spacing w:line="259" w:lineRule="auto"/>
            </w:pPr>
            <w:r>
              <w:t>Tuesday 13 October 2020</w:t>
            </w:r>
          </w:p>
          <w:p w14:paraId="02E5FA8F" w14:textId="1B0B7218" w:rsidR="00F70523" w:rsidRPr="00A21BB1" w:rsidRDefault="00F70523" w:rsidP="008245E2">
            <w:pPr>
              <w:widowControl/>
              <w:spacing w:line="259" w:lineRule="auto"/>
            </w:pPr>
            <w:r>
              <w:t>Venue: TBA</w:t>
            </w:r>
          </w:p>
          <w:p w14:paraId="30E53BC8" w14:textId="77777777" w:rsidR="008245E2" w:rsidRPr="00C50B00" w:rsidRDefault="008245E2" w:rsidP="008245E2">
            <w:pPr>
              <w:widowControl/>
              <w:spacing w:line="259" w:lineRule="auto"/>
              <w:rPr>
                <w:b/>
              </w:rPr>
            </w:pPr>
          </w:p>
        </w:tc>
        <w:tc>
          <w:tcPr>
            <w:tcW w:w="1292" w:type="dxa"/>
          </w:tcPr>
          <w:p w14:paraId="65333667" w14:textId="77777777" w:rsidR="008245E2" w:rsidRDefault="008245E2" w:rsidP="008245E2">
            <w:pPr>
              <w:widowControl/>
              <w:spacing w:line="259" w:lineRule="auto"/>
            </w:pPr>
          </w:p>
        </w:tc>
      </w:tr>
    </w:tbl>
    <w:p w14:paraId="72F0A6D9" w14:textId="129D987F" w:rsidR="00C2590E" w:rsidRDefault="00C2590E" w:rsidP="000E6402">
      <w:pPr>
        <w:widowControl/>
        <w:spacing w:after="160" w:line="259" w:lineRule="auto"/>
      </w:pPr>
    </w:p>
    <w:p w14:paraId="42F00239" w14:textId="0C92267E" w:rsidR="00FA4777" w:rsidRDefault="00FA4777" w:rsidP="000E6402">
      <w:pPr>
        <w:widowControl/>
        <w:spacing w:after="160" w:line="259" w:lineRule="auto"/>
      </w:pPr>
    </w:p>
    <w:sectPr w:rsidR="00FA4777" w:rsidSect="00A81271">
      <w:headerReference w:type="default" r:id="rId8"/>
      <w:pgSz w:w="11906" w:h="16838"/>
      <w:pgMar w:top="1843"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FCAE" w14:textId="77777777" w:rsidR="00451023" w:rsidRDefault="00451023" w:rsidP="00414D92">
      <w:r>
        <w:separator/>
      </w:r>
    </w:p>
  </w:endnote>
  <w:endnote w:type="continuationSeparator" w:id="0">
    <w:p w14:paraId="105FBA6F" w14:textId="77777777" w:rsidR="00451023" w:rsidRDefault="00451023" w:rsidP="0041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75A4B" w14:textId="77777777" w:rsidR="00451023" w:rsidRDefault="00451023" w:rsidP="00414D92">
      <w:r>
        <w:separator/>
      </w:r>
    </w:p>
  </w:footnote>
  <w:footnote w:type="continuationSeparator" w:id="0">
    <w:p w14:paraId="3665E056" w14:textId="77777777" w:rsidR="00451023" w:rsidRDefault="00451023" w:rsidP="0041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7C6C" w14:textId="2A789546" w:rsidR="00414D92" w:rsidRDefault="00846B93">
    <w:pPr>
      <w:pStyle w:val="Header"/>
    </w:pPr>
    <w:r>
      <w:rPr>
        <w:noProof/>
      </w:rPr>
      <w:drawing>
        <wp:inline distT="0" distB="0" distL="0" distR="0" wp14:anchorId="6F035653" wp14:editId="26AE2868">
          <wp:extent cx="1828800" cy="562708"/>
          <wp:effectExtent l="0" t="0" r="0" b="889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C logo RGB 2.jpg"/>
                  <pic:cNvPicPr/>
                </pic:nvPicPr>
                <pic:blipFill>
                  <a:blip r:embed="rId1">
                    <a:extLst>
                      <a:ext uri="{28A0092B-C50C-407E-A947-70E740481C1C}">
                        <a14:useLocalDpi xmlns:a14="http://schemas.microsoft.com/office/drawing/2010/main" val="0"/>
                      </a:ext>
                    </a:extLst>
                  </a:blip>
                  <a:stretch>
                    <a:fillRect/>
                  </a:stretch>
                </pic:blipFill>
                <pic:spPr>
                  <a:xfrm>
                    <a:off x="0" y="0"/>
                    <a:ext cx="1833858" cy="564264"/>
                  </a:xfrm>
                  <a:prstGeom prst="rect">
                    <a:avLst/>
                  </a:prstGeom>
                </pic:spPr>
              </pic:pic>
            </a:graphicData>
          </a:graphic>
        </wp:inline>
      </w:drawing>
    </w:r>
    <w:r w:rsidR="00E94297">
      <w:rPr>
        <w:noProof/>
      </w:rPr>
      <w:drawing>
        <wp:anchor distT="0" distB="0" distL="114300" distR="114300" simplePos="0" relativeHeight="251656192" behindDoc="0" locked="0" layoutInCell="1" allowOverlap="1" wp14:anchorId="61B83B6A" wp14:editId="73CC323D">
          <wp:simplePos x="0" y="0"/>
          <wp:positionH relativeFrom="page">
            <wp:posOffset>3913505</wp:posOffset>
          </wp:positionH>
          <wp:positionV relativeFrom="page">
            <wp:posOffset>353060</wp:posOffset>
          </wp:positionV>
          <wp:extent cx="3032280" cy="508680"/>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32280" cy="508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46051"/>
    <w:multiLevelType w:val="hybridMultilevel"/>
    <w:tmpl w:val="821860D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6500E8E"/>
    <w:multiLevelType w:val="hybridMultilevel"/>
    <w:tmpl w:val="42B46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739EB"/>
    <w:multiLevelType w:val="hybridMultilevel"/>
    <w:tmpl w:val="3A3E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02755"/>
    <w:multiLevelType w:val="hybridMultilevel"/>
    <w:tmpl w:val="578C2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B6649B"/>
    <w:multiLevelType w:val="hybridMultilevel"/>
    <w:tmpl w:val="D758DE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89F2544"/>
    <w:multiLevelType w:val="hybridMultilevel"/>
    <w:tmpl w:val="A6E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168AA"/>
    <w:multiLevelType w:val="hybridMultilevel"/>
    <w:tmpl w:val="F8A4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E5634"/>
    <w:multiLevelType w:val="hybridMultilevel"/>
    <w:tmpl w:val="80C8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D5BEC"/>
    <w:multiLevelType w:val="hybridMultilevel"/>
    <w:tmpl w:val="5D9A4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9C142CB"/>
    <w:multiLevelType w:val="hybridMultilevel"/>
    <w:tmpl w:val="31200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12582"/>
    <w:multiLevelType w:val="hybridMultilevel"/>
    <w:tmpl w:val="3326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3"/>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1NzO3NDQxMzOyNDBW0lEKTi0uzszPAykwrAUA49wEbywAAAA="/>
  </w:docVars>
  <w:rsids>
    <w:rsidRoot w:val="000867E3"/>
    <w:rsid w:val="00002F65"/>
    <w:rsid w:val="00004F59"/>
    <w:rsid w:val="00005214"/>
    <w:rsid w:val="00011888"/>
    <w:rsid w:val="000132F3"/>
    <w:rsid w:val="00020276"/>
    <w:rsid w:val="000220D5"/>
    <w:rsid w:val="000263AF"/>
    <w:rsid w:val="00030A65"/>
    <w:rsid w:val="00035DD5"/>
    <w:rsid w:val="00037873"/>
    <w:rsid w:val="00044B99"/>
    <w:rsid w:val="00046098"/>
    <w:rsid w:val="00046947"/>
    <w:rsid w:val="00050AFB"/>
    <w:rsid w:val="0005414B"/>
    <w:rsid w:val="00056262"/>
    <w:rsid w:val="00056B35"/>
    <w:rsid w:val="0006001C"/>
    <w:rsid w:val="00063A41"/>
    <w:rsid w:val="000838A4"/>
    <w:rsid w:val="000867E3"/>
    <w:rsid w:val="000872A1"/>
    <w:rsid w:val="00092737"/>
    <w:rsid w:val="00095804"/>
    <w:rsid w:val="000A0DF2"/>
    <w:rsid w:val="000A1331"/>
    <w:rsid w:val="000B4E63"/>
    <w:rsid w:val="000B6123"/>
    <w:rsid w:val="000B7CDD"/>
    <w:rsid w:val="000D3AE9"/>
    <w:rsid w:val="000D5112"/>
    <w:rsid w:val="000D5E0E"/>
    <w:rsid w:val="000E6402"/>
    <w:rsid w:val="000F2837"/>
    <w:rsid w:val="000F4720"/>
    <w:rsid w:val="0010436A"/>
    <w:rsid w:val="00104D7A"/>
    <w:rsid w:val="00106D23"/>
    <w:rsid w:val="001124B4"/>
    <w:rsid w:val="00116508"/>
    <w:rsid w:val="00116EE3"/>
    <w:rsid w:val="00117EA4"/>
    <w:rsid w:val="00127237"/>
    <w:rsid w:val="00133E8E"/>
    <w:rsid w:val="00136DDB"/>
    <w:rsid w:val="00141474"/>
    <w:rsid w:val="00142E1B"/>
    <w:rsid w:val="00143CBE"/>
    <w:rsid w:val="00152023"/>
    <w:rsid w:val="0015515C"/>
    <w:rsid w:val="00173213"/>
    <w:rsid w:val="00177FE4"/>
    <w:rsid w:val="00186040"/>
    <w:rsid w:val="001A6E6D"/>
    <w:rsid w:val="001B0386"/>
    <w:rsid w:val="001B1F66"/>
    <w:rsid w:val="001B2D91"/>
    <w:rsid w:val="001B628C"/>
    <w:rsid w:val="001C5A0A"/>
    <w:rsid w:val="001D0105"/>
    <w:rsid w:val="001D469B"/>
    <w:rsid w:val="001D4FC6"/>
    <w:rsid w:val="001E14BE"/>
    <w:rsid w:val="001E6362"/>
    <w:rsid w:val="001F340E"/>
    <w:rsid w:val="001F5CC1"/>
    <w:rsid w:val="001F7D06"/>
    <w:rsid w:val="00203CCF"/>
    <w:rsid w:val="00210466"/>
    <w:rsid w:val="0021109C"/>
    <w:rsid w:val="0022696B"/>
    <w:rsid w:val="00226BEC"/>
    <w:rsid w:val="0023032C"/>
    <w:rsid w:val="00245FEE"/>
    <w:rsid w:val="00246A98"/>
    <w:rsid w:val="00251FC6"/>
    <w:rsid w:val="00257B4F"/>
    <w:rsid w:val="00263AA4"/>
    <w:rsid w:val="00263D7C"/>
    <w:rsid w:val="00265250"/>
    <w:rsid w:val="002777D1"/>
    <w:rsid w:val="00296977"/>
    <w:rsid w:val="002A0E2B"/>
    <w:rsid w:val="002B34D8"/>
    <w:rsid w:val="002B364F"/>
    <w:rsid w:val="002C5813"/>
    <w:rsid w:val="002C7627"/>
    <w:rsid w:val="002D6271"/>
    <w:rsid w:val="002D6C92"/>
    <w:rsid w:val="002E0FC6"/>
    <w:rsid w:val="002E6799"/>
    <w:rsid w:val="002F4FA5"/>
    <w:rsid w:val="002F78F9"/>
    <w:rsid w:val="0030249E"/>
    <w:rsid w:val="00304E2C"/>
    <w:rsid w:val="00321252"/>
    <w:rsid w:val="00321C3A"/>
    <w:rsid w:val="00325772"/>
    <w:rsid w:val="00340EE7"/>
    <w:rsid w:val="00341BF8"/>
    <w:rsid w:val="00345505"/>
    <w:rsid w:val="003522D7"/>
    <w:rsid w:val="00353E52"/>
    <w:rsid w:val="00354702"/>
    <w:rsid w:val="00363D0D"/>
    <w:rsid w:val="003641F7"/>
    <w:rsid w:val="00366806"/>
    <w:rsid w:val="0037192C"/>
    <w:rsid w:val="00381BEF"/>
    <w:rsid w:val="0039371B"/>
    <w:rsid w:val="00396580"/>
    <w:rsid w:val="00396DA6"/>
    <w:rsid w:val="003B42EC"/>
    <w:rsid w:val="003B5943"/>
    <w:rsid w:val="003B6EDE"/>
    <w:rsid w:val="003C53BB"/>
    <w:rsid w:val="003C6A1C"/>
    <w:rsid w:val="003C78A2"/>
    <w:rsid w:val="003C7EC7"/>
    <w:rsid w:val="003D4D2F"/>
    <w:rsid w:val="003E688A"/>
    <w:rsid w:val="003F4AB2"/>
    <w:rsid w:val="0040269E"/>
    <w:rsid w:val="00402872"/>
    <w:rsid w:val="00404B90"/>
    <w:rsid w:val="00414D92"/>
    <w:rsid w:val="00420496"/>
    <w:rsid w:val="00420C74"/>
    <w:rsid w:val="0042200F"/>
    <w:rsid w:val="00430966"/>
    <w:rsid w:val="00445443"/>
    <w:rsid w:val="00451023"/>
    <w:rsid w:val="00452A16"/>
    <w:rsid w:val="0045334F"/>
    <w:rsid w:val="00456256"/>
    <w:rsid w:val="0046092E"/>
    <w:rsid w:val="0047616D"/>
    <w:rsid w:val="00483246"/>
    <w:rsid w:val="00490045"/>
    <w:rsid w:val="00495C5C"/>
    <w:rsid w:val="004A64CC"/>
    <w:rsid w:val="004A6B84"/>
    <w:rsid w:val="004A7183"/>
    <w:rsid w:val="004A79DF"/>
    <w:rsid w:val="004B44BE"/>
    <w:rsid w:val="004C040F"/>
    <w:rsid w:val="004C63BF"/>
    <w:rsid w:val="004D3E6D"/>
    <w:rsid w:val="004D5E80"/>
    <w:rsid w:val="004E00AC"/>
    <w:rsid w:val="004E6BEC"/>
    <w:rsid w:val="004E7F25"/>
    <w:rsid w:val="004F7193"/>
    <w:rsid w:val="0051008B"/>
    <w:rsid w:val="00512B24"/>
    <w:rsid w:val="00522DE9"/>
    <w:rsid w:val="00523C62"/>
    <w:rsid w:val="0052530D"/>
    <w:rsid w:val="00525521"/>
    <w:rsid w:val="00531A19"/>
    <w:rsid w:val="00535AF3"/>
    <w:rsid w:val="00541C17"/>
    <w:rsid w:val="00556056"/>
    <w:rsid w:val="005572C5"/>
    <w:rsid w:val="0057320D"/>
    <w:rsid w:val="005856EF"/>
    <w:rsid w:val="00590913"/>
    <w:rsid w:val="0059273A"/>
    <w:rsid w:val="00594678"/>
    <w:rsid w:val="00597209"/>
    <w:rsid w:val="00597513"/>
    <w:rsid w:val="005A370D"/>
    <w:rsid w:val="005A4094"/>
    <w:rsid w:val="005A64BC"/>
    <w:rsid w:val="005B093B"/>
    <w:rsid w:val="005B1924"/>
    <w:rsid w:val="005B7897"/>
    <w:rsid w:val="005D02E3"/>
    <w:rsid w:val="005D2ABC"/>
    <w:rsid w:val="005D4638"/>
    <w:rsid w:val="005D5B2A"/>
    <w:rsid w:val="005D5DB3"/>
    <w:rsid w:val="005F4923"/>
    <w:rsid w:val="0060444F"/>
    <w:rsid w:val="00604670"/>
    <w:rsid w:val="0061114C"/>
    <w:rsid w:val="00614E9B"/>
    <w:rsid w:val="00621770"/>
    <w:rsid w:val="00632C98"/>
    <w:rsid w:val="006429E1"/>
    <w:rsid w:val="00662173"/>
    <w:rsid w:val="00675C0B"/>
    <w:rsid w:val="006947DD"/>
    <w:rsid w:val="006D01F6"/>
    <w:rsid w:val="006D1911"/>
    <w:rsid w:val="006D6BA6"/>
    <w:rsid w:val="006E5C2B"/>
    <w:rsid w:val="006E7808"/>
    <w:rsid w:val="00702BD0"/>
    <w:rsid w:val="007044E0"/>
    <w:rsid w:val="00710802"/>
    <w:rsid w:val="0071246A"/>
    <w:rsid w:val="00717DFC"/>
    <w:rsid w:val="00734E29"/>
    <w:rsid w:val="00735A2F"/>
    <w:rsid w:val="0073714B"/>
    <w:rsid w:val="0074550E"/>
    <w:rsid w:val="00755166"/>
    <w:rsid w:val="007602EF"/>
    <w:rsid w:val="00760FD2"/>
    <w:rsid w:val="00763F41"/>
    <w:rsid w:val="007657D2"/>
    <w:rsid w:val="00770ED5"/>
    <w:rsid w:val="007759E0"/>
    <w:rsid w:val="00776C97"/>
    <w:rsid w:val="007778AA"/>
    <w:rsid w:val="00790551"/>
    <w:rsid w:val="0079076F"/>
    <w:rsid w:val="007A00E8"/>
    <w:rsid w:val="007A1CC2"/>
    <w:rsid w:val="007A5AD3"/>
    <w:rsid w:val="007A7CEE"/>
    <w:rsid w:val="007B5312"/>
    <w:rsid w:val="007C06AD"/>
    <w:rsid w:val="007C243D"/>
    <w:rsid w:val="007C536E"/>
    <w:rsid w:val="007C6FE0"/>
    <w:rsid w:val="007C7B86"/>
    <w:rsid w:val="007D297B"/>
    <w:rsid w:val="007D44E6"/>
    <w:rsid w:val="007D7CF4"/>
    <w:rsid w:val="007D7DE5"/>
    <w:rsid w:val="007E11AC"/>
    <w:rsid w:val="007E3090"/>
    <w:rsid w:val="007E384E"/>
    <w:rsid w:val="007E7EE0"/>
    <w:rsid w:val="007F06EC"/>
    <w:rsid w:val="00806274"/>
    <w:rsid w:val="00812A31"/>
    <w:rsid w:val="00824523"/>
    <w:rsid w:val="008245E2"/>
    <w:rsid w:val="0083729A"/>
    <w:rsid w:val="00840187"/>
    <w:rsid w:val="00841E6D"/>
    <w:rsid w:val="00846B93"/>
    <w:rsid w:val="00860AA1"/>
    <w:rsid w:val="008630DB"/>
    <w:rsid w:val="00870144"/>
    <w:rsid w:val="00870A41"/>
    <w:rsid w:val="00871B20"/>
    <w:rsid w:val="0088608B"/>
    <w:rsid w:val="00886E65"/>
    <w:rsid w:val="00893041"/>
    <w:rsid w:val="008936C8"/>
    <w:rsid w:val="00895C14"/>
    <w:rsid w:val="008A773F"/>
    <w:rsid w:val="008B236E"/>
    <w:rsid w:val="008C3196"/>
    <w:rsid w:val="008C3BBA"/>
    <w:rsid w:val="008C4727"/>
    <w:rsid w:val="008C49F9"/>
    <w:rsid w:val="008D6F86"/>
    <w:rsid w:val="008E3A8E"/>
    <w:rsid w:val="008E510F"/>
    <w:rsid w:val="008F7566"/>
    <w:rsid w:val="0090193D"/>
    <w:rsid w:val="00903154"/>
    <w:rsid w:val="00905686"/>
    <w:rsid w:val="00911417"/>
    <w:rsid w:val="009315D1"/>
    <w:rsid w:val="009315F7"/>
    <w:rsid w:val="00933CE7"/>
    <w:rsid w:val="0094133D"/>
    <w:rsid w:val="00944DD5"/>
    <w:rsid w:val="0095788A"/>
    <w:rsid w:val="00960D46"/>
    <w:rsid w:val="00962006"/>
    <w:rsid w:val="00965929"/>
    <w:rsid w:val="00977259"/>
    <w:rsid w:val="00992FCC"/>
    <w:rsid w:val="00995EA9"/>
    <w:rsid w:val="009A10CD"/>
    <w:rsid w:val="009B0C2E"/>
    <w:rsid w:val="009B33D6"/>
    <w:rsid w:val="009B414F"/>
    <w:rsid w:val="009C598A"/>
    <w:rsid w:val="009C7D51"/>
    <w:rsid w:val="009D0B68"/>
    <w:rsid w:val="009D189E"/>
    <w:rsid w:val="009F0FF3"/>
    <w:rsid w:val="009F3381"/>
    <w:rsid w:val="009F398A"/>
    <w:rsid w:val="009F7B80"/>
    <w:rsid w:val="00A039A4"/>
    <w:rsid w:val="00A0664F"/>
    <w:rsid w:val="00A11E0F"/>
    <w:rsid w:val="00A16F31"/>
    <w:rsid w:val="00A17DFD"/>
    <w:rsid w:val="00A21BB1"/>
    <w:rsid w:val="00A2582F"/>
    <w:rsid w:val="00A27E19"/>
    <w:rsid w:val="00A30910"/>
    <w:rsid w:val="00A37E3D"/>
    <w:rsid w:val="00A40D26"/>
    <w:rsid w:val="00A41164"/>
    <w:rsid w:val="00A414CD"/>
    <w:rsid w:val="00A41ED7"/>
    <w:rsid w:val="00A536ED"/>
    <w:rsid w:val="00A62BCF"/>
    <w:rsid w:val="00A64DDE"/>
    <w:rsid w:val="00A71E38"/>
    <w:rsid w:val="00A738FD"/>
    <w:rsid w:val="00A81271"/>
    <w:rsid w:val="00A826F2"/>
    <w:rsid w:val="00A84EBD"/>
    <w:rsid w:val="00A91592"/>
    <w:rsid w:val="00A91D7B"/>
    <w:rsid w:val="00A92968"/>
    <w:rsid w:val="00A94608"/>
    <w:rsid w:val="00A94859"/>
    <w:rsid w:val="00AA4F04"/>
    <w:rsid w:val="00AB629E"/>
    <w:rsid w:val="00AC2E45"/>
    <w:rsid w:val="00AD4DC1"/>
    <w:rsid w:val="00AD5CBE"/>
    <w:rsid w:val="00AE43B3"/>
    <w:rsid w:val="00AE6925"/>
    <w:rsid w:val="00AE743D"/>
    <w:rsid w:val="00B17654"/>
    <w:rsid w:val="00B22168"/>
    <w:rsid w:val="00B257C3"/>
    <w:rsid w:val="00B261E2"/>
    <w:rsid w:val="00B26D81"/>
    <w:rsid w:val="00B337CA"/>
    <w:rsid w:val="00B340C7"/>
    <w:rsid w:val="00B41F02"/>
    <w:rsid w:val="00B46FD9"/>
    <w:rsid w:val="00B4721A"/>
    <w:rsid w:val="00B66065"/>
    <w:rsid w:val="00B815E4"/>
    <w:rsid w:val="00B8669E"/>
    <w:rsid w:val="00B9318F"/>
    <w:rsid w:val="00B93555"/>
    <w:rsid w:val="00B971EB"/>
    <w:rsid w:val="00BA6DC1"/>
    <w:rsid w:val="00BB11AD"/>
    <w:rsid w:val="00BC170F"/>
    <w:rsid w:val="00BC7E2E"/>
    <w:rsid w:val="00BD69E1"/>
    <w:rsid w:val="00BD6F13"/>
    <w:rsid w:val="00BE2DFC"/>
    <w:rsid w:val="00C027D4"/>
    <w:rsid w:val="00C033C4"/>
    <w:rsid w:val="00C16123"/>
    <w:rsid w:val="00C165EE"/>
    <w:rsid w:val="00C2590E"/>
    <w:rsid w:val="00C263B0"/>
    <w:rsid w:val="00C379C2"/>
    <w:rsid w:val="00C4467F"/>
    <w:rsid w:val="00C466FF"/>
    <w:rsid w:val="00C50B00"/>
    <w:rsid w:val="00C57E42"/>
    <w:rsid w:val="00C65852"/>
    <w:rsid w:val="00C74F62"/>
    <w:rsid w:val="00C8052B"/>
    <w:rsid w:val="00C82A2F"/>
    <w:rsid w:val="00C91A6B"/>
    <w:rsid w:val="00C91FA6"/>
    <w:rsid w:val="00CC65A5"/>
    <w:rsid w:val="00CD5DF2"/>
    <w:rsid w:val="00CE775F"/>
    <w:rsid w:val="00CF71CC"/>
    <w:rsid w:val="00D0141A"/>
    <w:rsid w:val="00D10716"/>
    <w:rsid w:val="00D12156"/>
    <w:rsid w:val="00D265B0"/>
    <w:rsid w:val="00D376B8"/>
    <w:rsid w:val="00D37CA1"/>
    <w:rsid w:val="00D42543"/>
    <w:rsid w:val="00D44348"/>
    <w:rsid w:val="00D443EA"/>
    <w:rsid w:val="00D45CC8"/>
    <w:rsid w:val="00D4663B"/>
    <w:rsid w:val="00D472E6"/>
    <w:rsid w:val="00D47573"/>
    <w:rsid w:val="00D57D7B"/>
    <w:rsid w:val="00D728F0"/>
    <w:rsid w:val="00D74DC3"/>
    <w:rsid w:val="00D75880"/>
    <w:rsid w:val="00D902F7"/>
    <w:rsid w:val="00D9118D"/>
    <w:rsid w:val="00DA05D1"/>
    <w:rsid w:val="00DA33CA"/>
    <w:rsid w:val="00DA45BE"/>
    <w:rsid w:val="00DC424F"/>
    <w:rsid w:val="00DC431D"/>
    <w:rsid w:val="00DC7CEF"/>
    <w:rsid w:val="00DD5922"/>
    <w:rsid w:val="00DD6907"/>
    <w:rsid w:val="00DD78D7"/>
    <w:rsid w:val="00DE6E0F"/>
    <w:rsid w:val="00DF0F42"/>
    <w:rsid w:val="00DF119E"/>
    <w:rsid w:val="00DF6B83"/>
    <w:rsid w:val="00E04D05"/>
    <w:rsid w:val="00E10B31"/>
    <w:rsid w:val="00E40A40"/>
    <w:rsid w:val="00E440B7"/>
    <w:rsid w:val="00E44D5E"/>
    <w:rsid w:val="00E7129D"/>
    <w:rsid w:val="00E7628A"/>
    <w:rsid w:val="00E853BF"/>
    <w:rsid w:val="00E87CCB"/>
    <w:rsid w:val="00E94297"/>
    <w:rsid w:val="00E965FB"/>
    <w:rsid w:val="00EA0916"/>
    <w:rsid w:val="00EA76A8"/>
    <w:rsid w:val="00EB1566"/>
    <w:rsid w:val="00EB71DB"/>
    <w:rsid w:val="00EC4B19"/>
    <w:rsid w:val="00EC551C"/>
    <w:rsid w:val="00ED5665"/>
    <w:rsid w:val="00EE3E4B"/>
    <w:rsid w:val="00EE512D"/>
    <w:rsid w:val="00EF192F"/>
    <w:rsid w:val="00EF2E75"/>
    <w:rsid w:val="00EF4028"/>
    <w:rsid w:val="00F00FFB"/>
    <w:rsid w:val="00F049FA"/>
    <w:rsid w:val="00F04E7A"/>
    <w:rsid w:val="00F13319"/>
    <w:rsid w:val="00F23C29"/>
    <w:rsid w:val="00F24802"/>
    <w:rsid w:val="00F32126"/>
    <w:rsid w:val="00F573BA"/>
    <w:rsid w:val="00F631FD"/>
    <w:rsid w:val="00F67A4D"/>
    <w:rsid w:val="00F70523"/>
    <w:rsid w:val="00F743AC"/>
    <w:rsid w:val="00F77334"/>
    <w:rsid w:val="00F84ABB"/>
    <w:rsid w:val="00FA2DA5"/>
    <w:rsid w:val="00FA4777"/>
    <w:rsid w:val="00FA7052"/>
    <w:rsid w:val="00FB11B7"/>
    <w:rsid w:val="00FB1806"/>
    <w:rsid w:val="00FB2FDB"/>
    <w:rsid w:val="00FB5E89"/>
    <w:rsid w:val="00FC38C3"/>
    <w:rsid w:val="00FC6A85"/>
    <w:rsid w:val="00FC6D55"/>
    <w:rsid w:val="00FD0810"/>
    <w:rsid w:val="00FD42F4"/>
    <w:rsid w:val="00FE0C13"/>
    <w:rsid w:val="00FF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A12A"/>
  <w15:docId w15:val="{43D71DAB-ADDD-42E9-BD15-244620F3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92"/>
    <w:pPr>
      <w:widowControl w:val="0"/>
      <w:spacing w:after="0" w:line="240" w:lineRule="auto"/>
    </w:pPr>
    <w:rPr>
      <w:rFonts w:ascii="Arial" w:hAnsi="Arial" w:cs="Times New Roman"/>
      <w:szCs w:val="24"/>
      <w:lang w:eastAsia="en-GB"/>
    </w:rPr>
  </w:style>
  <w:style w:type="paragraph" w:styleId="Heading1">
    <w:name w:val="heading 1"/>
    <w:basedOn w:val="Normal"/>
    <w:next w:val="Normal"/>
    <w:link w:val="Heading1Char"/>
    <w:uiPriority w:val="9"/>
    <w:qFormat/>
    <w:rsid w:val="003F4AB2"/>
    <w:pPr>
      <w:keepNext/>
      <w:keepLines/>
      <w:spacing w:line="480" w:lineRule="exact"/>
      <w:outlineLvl w:val="0"/>
    </w:pPr>
    <w:rPr>
      <w:rFonts w:eastAsiaTheme="majorEastAsia" w:cstheme="majorBidi"/>
      <w:bCs/>
      <w:color w:val="6F8CC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A773F"/>
    <w:rPr>
      <w:color w:val="33CCCC"/>
    </w:rPr>
  </w:style>
  <w:style w:type="paragraph" w:customStyle="1" w:styleId="ZeroLead">
    <w:name w:val="Zero Lead"/>
    <w:basedOn w:val="Normal"/>
    <w:qFormat/>
    <w:rsid w:val="008A773F"/>
    <w:pPr>
      <w:spacing w:line="20" w:lineRule="exact"/>
    </w:pPr>
    <w:rPr>
      <w:b/>
      <w:sz w:val="2"/>
    </w:rPr>
  </w:style>
  <w:style w:type="paragraph" w:styleId="Footer">
    <w:name w:val="footer"/>
    <w:basedOn w:val="Normal"/>
    <w:link w:val="FooterChar"/>
    <w:uiPriority w:val="99"/>
    <w:unhideWhenUsed/>
    <w:qFormat/>
    <w:rsid w:val="00E94297"/>
    <w:rPr>
      <w:color w:val="000000" w:themeColor="text1"/>
    </w:rPr>
  </w:style>
  <w:style w:type="character" w:customStyle="1" w:styleId="FooterChar">
    <w:name w:val="Footer Char"/>
    <w:basedOn w:val="DefaultParagraphFont"/>
    <w:link w:val="Footer"/>
    <w:uiPriority w:val="99"/>
    <w:rsid w:val="00E94297"/>
    <w:rPr>
      <w:rFonts w:ascii="Arial" w:hAnsi="Arial" w:cs="Times New Roman"/>
      <w:color w:val="000000" w:themeColor="text1"/>
      <w:szCs w:val="24"/>
      <w:lang w:eastAsia="en-GB"/>
    </w:rPr>
  </w:style>
  <w:style w:type="paragraph" w:customStyle="1" w:styleId="Bold">
    <w:name w:val="Bold"/>
    <w:basedOn w:val="Footer"/>
    <w:qFormat/>
    <w:rsid w:val="003F4AB2"/>
    <w:rPr>
      <w:b/>
    </w:rPr>
  </w:style>
  <w:style w:type="character" w:customStyle="1" w:styleId="Heading1Char">
    <w:name w:val="Heading 1 Char"/>
    <w:basedOn w:val="DefaultParagraphFont"/>
    <w:link w:val="Heading1"/>
    <w:uiPriority w:val="9"/>
    <w:rsid w:val="003F4AB2"/>
    <w:rPr>
      <w:rFonts w:ascii="Times New Roman" w:eastAsiaTheme="majorEastAsia" w:hAnsi="Times New Roman" w:cstheme="majorBidi"/>
      <w:bCs/>
      <w:color w:val="6F8CC0"/>
      <w:sz w:val="48"/>
      <w:szCs w:val="28"/>
    </w:rPr>
  </w:style>
  <w:style w:type="paragraph" w:styleId="Header">
    <w:name w:val="header"/>
    <w:basedOn w:val="Normal"/>
    <w:link w:val="HeaderChar"/>
    <w:uiPriority w:val="99"/>
    <w:unhideWhenUsed/>
    <w:rsid w:val="00414D92"/>
    <w:pPr>
      <w:tabs>
        <w:tab w:val="center" w:pos="4513"/>
        <w:tab w:val="right" w:pos="9026"/>
      </w:tabs>
    </w:pPr>
  </w:style>
  <w:style w:type="character" w:customStyle="1" w:styleId="HeaderChar">
    <w:name w:val="Header Char"/>
    <w:basedOn w:val="DefaultParagraphFont"/>
    <w:link w:val="Header"/>
    <w:uiPriority w:val="99"/>
    <w:rsid w:val="00414D92"/>
    <w:rPr>
      <w:rFonts w:ascii="Segoe UI" w:hAnsi="Segoe UI" w:cs="Times New Roman"/>
      <w:sz w:val="18"/>
      <w:szCs w:val="24"/>
      <w:lang w:eastAsia="en-GB"/>
    </w:rPr>
  </w:style>
  <w:style w:type="table" w:styleId="TableGrid">
    <w:name w:val="Table Grid"/>
    <w:basedOn w:val="TableNormal"/>
    <w:uiPriority w:val="39"/>
    <w:rsid w:val="009B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B4F"/>
    <w:pPr>
      <w:ind w:left="720"/>
      <w:contextualSpacing/>
    </w:pPr>
  </w:style>
  <w:style w:type="paragraph" w:styleId="NormalWeb">
    <w:name w:val="Normal (Web)"/>
    <w:basedOn w:val="Normal"/>
    <w:uiPriority w:val="99"/>
    <w:semiHidden/>
    <w:unhideWhenUsed/>
    <w:rsid w:val="00296977"/>
    <w:pPr>
      <w:widowControl/>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unhideWhenUsed/>
    <w:rsid w:val="00296977"/>
    <w:pPr>
      <w:widowControl/>
    </w:pPr>
    <w:rPr>
      <w:rFonts w:ascii="Calibri" w:eastAsiaTheme="minorHAnsi" w:hAnsi="Calibri"/>
      <w:szCs w:val="22"/>
    </w:rPr>
  </w:style>
  <w:style w:type="character" w:customStyle="1" w:styleId="PlainTextChar">
    <w:name w:val="Plain Text Char"/>
    <w:basedOn w:val="DefaultParagraphFont"/>
    <w:link w:val="PlainText"/>
    <w:uiPriority w:val="99"/>
    <w:rsid w:val="00296977"/>
    <w:rPr>
      <w:rFonts w:ascii="Calibri" w:eastAsiaTheme="minorHAnsi" w:hAnsi="Calibri" w:cs="Times New Roman"/>
      <w:lang w:eastAsia="en-GB"/>
    </w:rPr>
  </w:style>
  <w:style w:type="paragraph" w:styleId="BalloonText">
    <w:name w:val="Balloon Text"/>
    <w:basedOn w:val="Normal"/>
    <w:link w:val="BalloonTextChar"/>
    <w:uiPriority w:val="99"/>
    <w:semiHidden/>
    <w:unhideWhenUsed/>
    <w:rsid w:val="006D01F6"/>
    <w:rPr>
      <w:rFonts w:ascii="Tahoma" w:hAnsi="Tahoma" w:cs="Tahoma"/>
      <w:sz w:val="16"/>
      <w:szCs w:val="16"/>
    </w:rPr>
  </w:style>
  <w:style w:type="character" w:customStyle="1" w:styleId="BalloonTextChar">
    <w:name w:val="Balloon Text Char"/>
    <w:basedOn w:val="DefaultParagraphFont"/>
    <w:link w:val="BalloonText"/>
    <w:uiPriority w:val="99"/>
    <w:semiHidden/>
    <w:rsid w:val="006D01F6"/>
    <w:rPr>
      <w:rFonts w:ascii="Tahoma" w:hAnsi="Tahoma" w:cs="Tahoma"/>
      <w:sz w:val="16"/>
      <w:szCs w:val="16"/>
      <w:lang w:eastAsia="en-GB"/>
    </w:rPr>
  </w:style>
  <w:style w:type="character" w:styleId="CommentReference">
    <w:name w:val="annotation reference"/>
    <w:basedOn w:val="DefaultParagraphFont"/>
    <w:uiPriority w:val="99"/>
    <w:semiHidden/>
    <w:unhideWhenUsed/>
    <w:rsid w:val="00133E8E"/>
    <w:rPr>
      <w:sz w:val="16"/>
      <w:szCs w:val="16"/>
    </w:rPr>
  </w:style>
  <w:style w:type="paragraph" w:styleId="CommentText">
    <w:name w:val="annotation text"/>
    <w:basedOn w:val="Normal"/>
    <w:link w:val="CommentTextChar"/>
    <w:uiPriority w:val="99"/>
    <w:semiHidden/>
    <w:unhideWhenUsed/>
    <w:rsid w:val="00133E8E"/>
    <w:rPr>
      <w:sz w:val="20"/>
      <w:szCs w:val="20"/>
    </w:rPr>
  </w:style>
  <w:style w:type="character" w:customStyle="1" w:styleId="CommentTextChar">
    <w:name w:val="Comment Text Char"/>
    <w:basedOn w:val="DefaultParagraphFont"/>
    <w:link w:val="CommentText"/>
    <w:uiPriority w:val="99"/>
    <w:semiHidden/>
    <w:rsid w:val="00133E8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3E8E"/>
    <w:rPr>
      <w:b/>
      <w:bCs/>
    </w:rPr>
  </w:style>
  <w:style w:type="character" w:customStyle="1" w:styleId="CommentSubjectChar">
    <w:name w:val="Comment Subject Char"/>
    <w:basedOn w:val="CommentTextChar"/>
    <w:link w:val="CommentSubject"/>
    <w:uiPriority w:val="99"/>
    <w:semiHidden/>
    <w:rsid w:val="00133E8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g\Downloads\Corpor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7897-A631-4DC7-9289-55F64BF8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letterhead</Template>
  <TotalTime>4</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la1g</dc:creator>
  <cp:lastModifiedBy>Paul O'Meara</cp:lastModifiedBy>
  <cp:revision>2</cp:revision>
  <cp:lastPrinted>2020-01-14T11:37:00Z</cp:lastPrinted>
  <dcterms:created xsi:type="dcterms:W3CDTF">2020-07-30T10:03:00Z</dcterms:created>
  <dcterms:modified xsi:type="dcterms:W3CDTF">2020-07-30T10:03:00Z</dcterms:modified>
</cp:coreProperties>
</file>